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52" w:rsidRPr="007E06F9" w:rsidRDefault="00020D2E" w:rsidP="007E06F9">
      <w:pPr>
        <w:jc w:val="center"/>
        <w:rPr>
          <w:b/>
          <w:color w:val="1F497D"/>
          <w:sz w:val="28"/>
          <w:szCs w:val="28"/>
          <w:u w:val="single"/>
        </w:rPr>
      </w:pPr>
      <w:r>
        <w:rPr>
          <w:b/>
          <w:sz w:val="28"/>
          <w:szCs w:val="28"/>
          <w:u w:val="single"/>
        </w:rPr>
        <w:t>Collection of Arabian</w:t>
      </w:r>
      <w:r w:rsidR="004F0F52" w:rsidRPr="007E06F9">
        <w:rPr>
          <w:b/>
          <w:sz w:val="28"/>
          <w:szCs w:val="28"/>
          <w:u w:val="single"/>
        </w:rPr>
        <w:t xml:space="preserve"> wetland, aquatic and semi-aquatic plants</w:t>
      </w:r>
    </w:p>
    <w:p w:rsidR="004F0F52" w:rsidRDefault="004F0F52" w:rsidP="00E95C84">
      <w:pPr>
        <w:rPr>
          <w:color w:val="1F497D"/>
        </w:rPr>
      </w:pPr>
    </w:p>
    <w:p w:rsidR="004F0F52" w:rsidRDefault="00A67CF9" w:rsidP="00E95C84">
      <w:pPr>
        <w:rPr>
          <w:color w:val="1F497D"/>
        </w:rPr>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0;margin-top:316.55pt;width:451.5pt;height:139.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" filled="f" stroked="f">
            <v:textbox style="mso-fit-shape-to-text:t">
              <w:txbxContent>
                <w:p w:rsidR="00DE1F71" w:rsidRPr="00B76DBD" w:rsidRDefault="00DE1F71" w:rsidP="00AE14F9">
                  <w:pPr>
                    <w:rPr>
                      <w:b/>
                      <w:color w:val="FFFFFF"/>
                    </w:rPr>
                  </w:pPr>
                  <w:r w:rsidRPr="00B76DBD">
                    <w:rPr>
                      <w:b/>
                      <w:color w:val="FFFFFF"/>
                    </w:rPr>
                    <w:t xml:space="preserve">Wadi Al Khod                           </w:t>
                  </w:r>
                  <w:r w:rsidRPr="00B76DBD">
                    <w:rPr>
                      <w:b/>
                      <w:color w:val="FFFFFF"/>
                    </w:rPr>
                    <w:tab/>
                  </w:r>
                  <w:r w:rsidRPr="00B76DBD">
                    <w:rPr>
                      <w:b/>
                      <w:color w:val="FFFFFF"/>
                    </w:rPr>
                    <w:tab/>
                  </w:r>
                  <w:r w:rsidRPr="00B76DBD">
                    <w:rPr>
                      <w:b/>
                      <w:color w:val="FFFFFF"/>
                    </w:rPr>
                    <w:tab/>
                  </w:r>
                  <w:r w:rsidRPr="00B76DBD">
                    <w:rPr>
                      <w:b/>
                      <w:color w:val="FFFFFF"/>
                    </w:rPr>
                    <w:tab/>
                  </w:r>
                  <w:r w:rsidRPr="00B76DBD">
                    <w:rPr>
                      <w:b/>
                      <w:color w:val="FFFFFF"/>
                    </w:rPr>
                    <w:tab/>
                    <w:t xml:space="preserve">          Photo: Lorna MacKinnon</w:t>
                  </w:r>
                </w:p>
              </w:txbxContent>
            </v:textbox>
          </v:shape>
        </w:pict>
      </w:r>
      <w:r>
        <w:rPr>
          <w:noProof/>
          <w:color w:val="1F497D"/>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1.5pt;height:338.25pt;visibility:visible">
            <v:imagedata r:id="rId8" o:title=""/>
          </v:shape>
        </w:pict>
      </w:r>
    </w:p>
    <w:p w:rsidR="004F0F52" w:rsidRDefault="004F0F52"/>
    <w:p w:rsidR="004F0F52" w:rsidRPr="009E2A7E" w:rsidRDefault="004F0F52">
      <w:pPr>
        <w:rPr>
          <w:b/>
          <w:u w:val="single"/>
        </w:rPr>
      </w:pPr>
      <w:r w:rsidRPr="009E2A7E">
        <w:rPr>
          <w:b/>
          <w:u w:val="single"/>
        </w:rPr>
        <w:t>Background</w:t>
      </w:r>
    </w:p>
    <w:p w:rsidR="004F0F52" w:rsidRPr="00624420" w:rsidRDefault="004F0F52">
      <w:pPr>
        <w:rPr>
          <w:b/>
        </w:rPr>
      </w:pPr>
    </w:p>
    <w:p w:rsidR="004F0F52" w:rsidRPr="009E2A7E" w:rsidRDefault="004F0F52" w:rsidP="00951F54">
      <w:pPr>
        <w:pStyle w:val="NormalGoudyOldStyle"/>
        <w:rPr>
          <w:rFonts w:ascii="Calibri" w:hAnsi="Calibri"/>
          <w:b w:val="0"/>
          <w:sz w:val="22"/>
          <w:szCs w:val="22"/>
          <w:u w:val="none"/>
        </w:rPr>
      </w:pPr>
      <w:r w:rsidRPr="009E2A7E">
        <w:rPr>
          <w:rFonts w:ascii="Calibri" w:hAnsi="Calibri"/>
          <w:b w:val="0"/>
          <w:sz w:val="22"/>
          <w:szCs w:val="22"/>
          <w:u w:val="none"/>
        </w:rPr>
        <w:t>Despite its botanical richness, the Arabian Peninsula is largely under-collected for many groups of plants. This is due to a combination of a very inhospitable climate and political instability in many areas for much of the twentieth century. Unfortunately, Yemen, the richest country from a floristic point of view, is now very unstable and field work cannot be undertaken there at present. Saudi Arabia is unsuitable for women to undertake field work of any kind. The Gulf States of Bahrain, Kuwait, Qatar and the United Arab Emirates are floristically very depauperate and only in the last ten years has it become possible to undertake fieldwork in all areas of Oman. As the second richest country with over 1200 species, this has become the focus for much of our botanical research of late. Most of our field work to date has been undertaken in conjunction with staff from the Oman Botanic Garden (OBG).</w:t>
      </w:r>
    </w:p>
    <w:p w:rsidR="004F0F52" w:rsidRPr="009E2A7E" w:rsidRDefault="004F0F52" w:rsidP="00951F54">
      <w:pPr>
        <w:pStyle w:val="NormalGoudyOldStyle"/>
        <w:rPr>
          <w:rFonts w:ascii="Calibri" w:hAnsi="Calibri"/>
          <w:b w:val="0"/>
          <w:sz w:val="22"/>
          <w:szCs w:val="22"/>
          <w:u w:val="none"/>
        </w:rPr>
      </w:pPr>
      <w:r w:rsidRPr="009E2A7E">
        <w:rPr>
          <w:rFonts w:ascii="Calibri" w:hAnsi="Calibri"/>
          <w:b w:val="0"/>
          <w:sz w:val="22"/>
          <w:szCs w:val="22"/>
          <w:u w:val="none"/>
        </w:rPr>
        <w:t xml:space="preserve">The </w:t>
      </w:r>
      <w:r w:rsidRPr="009E2A7E">
        <w:rPr>
          <w:rFonts w:ascii="Calibri" w:hAnsi="Calibri"/>
          <w:b w:val="0"/>
          <w:i/>
          <w:sz w:val="22"/>
          <w:szCs w:val="22"/>
          <w:u w:val="none"/>
        </w:rPr>
        <w:t>Flora of the Arabian Peninsula and Socotra</w:t>
      </w:r>
      <w:r w:rsidRPr="009E2A7E">
        <w:rPr>
          <w:rFonts w:ascii="Calibri" w:hAnsi="Calibri"/>
          <w:b w:val="0"/>
          <w:sz w:val="22"/>
          <w:szCs w:val="22"/>
          <w:u w:val="none"/>
        </w:rPr>
        <w:t xml:space="preserve"> is being written and edited at RBGE having been started in the 1980s as a joint project between RBGE and RBG Kew. Two volumes have been published to date and work on the remaining four is on-going. The next volume to be published is likely to be Volume 5 part two, which is currently approximately 50% complete. This will contain all the monocot families except the grasses which were published as a stand-alone volume in 2007. This volume will include many aquatic and wetland species which are often overlooked by botanists making general plant collections and are consequently under-collected for this region, making herbarium-based research difficult.</w:t>
      </w:r>
    </w:p>
    <w:p w:rsidR="004F0F52" w:rsidRPr="00360832" w:rsidRDefault="004F0F52" w:rsidP="00951F54">
      <w:pPr>
        <w:pStyle w:val="NormalGoudyOldStyle"/>
        <w:rPr>
          <w:rFonts w:ascii="Goudy Old Style" w:hAnsi="Goudy Old Style"/>
          <w:b w:val="0"/>
          <w:sz w:val="24"/>
          <w:u w:val="none"/>
        </w:rPr>
      </w:pPr>
    </w:p>
    <w:p w:rsidR="004F0F52" w:rsidRPr="009E2A7E" w:rsidRDefault="004F0F52">
      <w:pPr>
        <w:rPr>
          <w:u w:val="single"/>
        </w:rPr>
      </w:pPr>
      <w:r w:rsidRPr="009E2A7E">
        <w:rPr>
          <w:b/>
          <w:u w:val="single"/>
        </w:rPr>
        <w:t>Collecting locations</w:t>
      </w:r>
      <w:r w:rsidRPr="009E2A7E">
        <w:rPr>
          <w:u w:val="single"/>
        </w:rPr>
        <w:t xml:space="preserve"> </w:t>
      </w:r>
    </w:p>
    <w:p w:rsidR="004F0F52" w:rsidRDefault="004F0F52"/>
    <w:p w:rsidR="004F0F52" w:rsidRDefault="004F0F52">
      <w:r>
        <w:lastRenderedPageBreak/>
        <w:t xml:space="preserve">Due to </w:t>
      </w:r>
      <w:r w:rsidR="00987461">
        <w:t>last minute</w:t>
      </w:r>
      <w:r w:rsidR="000269E1">
        <w:t xml:space="preserve"> </w:t>
      </w:r>
      <w:r>
        <w:t>scheduling conflicts for fieldwork in Oman it was decided to include a few days collecting in the United Arab Emirates with former RBGE alum</w:t>
      </w:r>
      <w:r w:rsidR="00DC5715">
        <w:t>na</w:t>
      </w:r>
      <w:r>
        <w:t xml:space="preserve"> Lisa Banfield, currently based in Abu Dhabi</w:t>
      </w:r>
      <w:r w:rsidR="007414CB">
        <w:t xml:space="preserve"> Emirate</w:t>
      </w:r>
      <w:r>
        <w:t xml:space="preserve">.  Lisa was able to provide me with much needed local knowledge, as well as transport, accommodation and her extensive field expertise.    </w:t>
      </w:r>
    </w:p>
    <w:p w:rsidR="004F0F52" w:rsidRDefault="004F0F52"/>
    <w:p w:rsidR="004F0F52" w:rsidRDefault="004F0F52">
      <w:r>
        <w:t xml:space="preserve">Wadi Wurayah - In the Emirate of </w:t>
      </w:r>
      <w:r w:rsidRPr="00D409BF">
        <w:t>Fujairah</w:t>
      </w:r>
      <w:r>
        <w:t>, Wurayah is a w</w:t>
      </w:r>
      <w:r w:rsidRPr="00D409BF">
        <w:t xml:space="preserve">adi with permanent </w:t>
      </w:r>
      <w:r>
        <w:t xml:space="preserve">running water and pools, and is a popular site for swimming and picnics but anthropogenic disturbance to the site seems to be relatively low. </w:t>
      </w:r>
    </w:p>
    <w:p w:rsidR="004F0F52" w:rsidRDefault="004F0F52"/>
    <w:p w:rsidR="004F0F52" w:rsidRDefault="004F0F52">
      <w:r>
        <w:t xml:space="preserve">Zakher Lake - </w:t>
      </w:r>
      <w:proofErr w:type="gramStart"/>
      <w:r>
        <w:t>Lying</w:t>
      </w:r>
      <w:proofErr w:type="gramEnd"/>
      <w:r>
        <w:t xml:space="preserve"> on the outskirts of Al Ain these pools are an interesting example of natural wetland colonisation in a desert environment.  The pools appeared within the last 10 years and seem to originate from a number of anthropogenic sources, however, the colonisation of plants and fish in the pools are due to transportation by migratory wetland birds which were attracted to the water.</w:t>
      </w:r>
    </w:p>
    <w:p w:rsidR="004F0F52" w:rsidRDefault="004F0F52"/>
    <w:p w:rsidR="004F0F52" w:rsidRDefault="004F0F52">
      <w:r>
        <w:t>Liwa Oasis - It was hoped that this ancient oasis in the desert may have some interesting examples of weed adaptation similar to that seen in the agricultural terraces of Oman.  Unfortunately the level of development of the area made it difficult to determine if there were still any areas of traditional irrigation left, and no collections were made in the vicinity of the oasis itself.</w:t>
      </w:r>
    </w:p>
    <w:p w:rsidR="004F0F52" w:rsidRDefault="004F0F52"/>
    <w:p w:rsidR="004F0F52" w:rsidRDefault="004F0F52">
      <w:r>
        <w:t xml:space="preserve">Several collections of </w:t>
      </w:r>
      <w:r w:rsidRPr="00A923A7">
        <w:rPr>
          <w:i/>
        </w:rPr>
        <w:t>Cyperus</w:t>
      </w:r>
      <w:r>
        <w:t xml:space="preserve"> were made in dry sand dune areas throughout fieldwork as the opportunity arose.</w:t>
      </w:r>
    </w:p>
    <w:p w:rsidR="004F0F52" w:rsidRDefault="004F0F52"/>
    <w:p w:rsidR="004F0F52" w:rsidRDefault="004F0F52">
      <w:r>
        <w:t>The first week of collecting in Oman coincided with a fieldtrip being undertaken by Dr. Sabina Knees in the south of the country (Dhofar) for an unrelated project and it was decided to combine our efforts.  Dhofar has a higher concentration of springs than the rest of the country and several days were spent visiting areas that we were previously aware of and also incorporating forays to known wetland areas that had not, to our knowledge, previously been sampled.  Wetland areas are popular as recreational sites, utilities and are attractive to grazing animals and as a result these habitats are under extreme pressure from disturbance in addition to extreme seasonal climatic stresses.</w:t>
      </w:r>
    </w:p>
    <w:p w:rsidR="004F0F52" w:rsidRDefault="004F0F52"/>
    <w:p w:rsidR="004F0F52" w:rsidRDefault="004F0F52">
      <w:r>
        <w:t>Ash Shuwaymiyah - An area in the north of Dhofar at the edge of the central desert plateau with many cliffside seepages.  The area is a popular site for picnics and as a result has a high incidence of littering but otherwise human disturbance seems to be relatively contained.</w:t>
      </w:r>
    </w:p>
    <w:p w:rsidR="004F0F52" w:rsidRDefault="004F0F52"/>
    <w:p w:rsidR="004F0F52" w:rsidRDefault="004F0F52">
      <w:r>
        <w:t xml:space="preserve">Wadi Hinna - An area of mountain woodland with permanent flowing water, this is the only population of </w:t>
      </w:r>
      <w:r w:rsidRPr="0075380F">
        <w:rPr>
          <w:i/>
        </w:rPr>
        <w:t>Adansonia</w:t>
      </w:r>
      <w:r>
        <w:t xml:space="preserve"> </w:t>
      </w:r>
      <w:r w:rsidRPr="0075380F">
        <w:rPr>
          <w:i/>
        </w:rPr>
        <w:t>digitata</w:t>
      </w:r>
      <w:r>
        <w:t xml:space="preserve"> in the country.  Aside from having a large concrete cistern, the wadi is relatively undisturbed due to recreational activities, however, recent road construction is very close by and, although is complete for the moment, the long-term effects are unclear.  It is even possible that the area will be protected as the access to the wadi is now quite obscure, if it remains undeveloped visitor numbers could remain low.</w:t>
      </w:r>
    </w:p>
    <w:p w:rsidR="004F0F52" w:rsidRDefault="004F0F52"/>
    <w:p w:rsidR="004F0F52" w:rsidRDefault="004F0F52">
      <w:proofErr w:type="gramStart"/>
      <w:r>
        <w:t xml:space="preserve">Wadi Darbat - An area of </w:t>
      </w:r>
      <w:r>
        <w:rPr>
          <w:i/>
        </w:rPr>
        <w:t>Anogeissus</w:t>
      </w:r>
      <w:r>
        <w:t xml:space="preserve"> forest with semi-permanent water pools which expand greatly in the wet season.</w:t>
      </w:r>
      <w:proofErr w:type="gramEnd"/>
      <w:r>
        <w:t xml:space="preserve">  The wadi is surrounded by grassy areas which are heavily grazed by domestic and semi-feral livestock and the area around the pools is extremely disturbed by human recreational activities, despite unseasonal late rains earlier this year, at the time of my fieldwork the area was extremely dry and degraded with large areas of bare soil and a depauperate ground flora largely consisting of pernicious weeds such as </w:t>
      </w:r>
      <w:r w:rsidRPr="001B3424">
        <w:rPr>
          <w:i/>
        </w:rPr>
        <w:t>Solanum</w:t>
      </w:r>
      <w:r>
        <w:t xml:space="preserve"> </w:t>
      </w:r>
      <w:r w:rsidRPr="001B3424">
        <w:rPr>
          <w:i/>
        </w:rPr>
        <w:t>incanum</w:t>
      </w:r>
      <w:r>
        <w:t>.</w:t>
      </w:r>
    </w:p>
    <w:p w:rsidR="004F0F52" w:rsidRDefault="004F0F52"/>
    <w:p w:rsidR="004F0F52" w:rsidRDefault="004F0F52">
      <w:r>
        <w:t>Ayn Razat - This spring has had gardens associated with it for some time and the accompanying human impacts, but where one edge of the stream was contained by a concrete wall the other side remained natural substrate and was relatively undisturbed habitat.  Worryingly while there I noticed piles of vegetation as if the area were being “weeded” and on further inspection upstream it became clear that the whole area is being systematically stripped of its native vegetation, to what end is unclear.</w:t>
      </w:r>
    </w:p>
    <w:p w:rsidR="004F0F52" w:rsidRDefault="004F0F52"/>
    <w:p w:rsidR="004F0F52" w:rsidRDefault="004F0F52">
      <w:r>
        <w:t>The latter half of my collecting trip was carried out without field assistance and consequently I was not able to range too far afield</w:t>
      </w:r>
      <w:r w:rsidR="000269E1">
        <w:t>, although due to time constraints it is unlikely that remote sites would have been investigated.  Th</w:t>
      </w:r>
      <w:r>
        <w:t xml:space="preserve">e inhospitable weather conditions made extended collecting </w:t>
      </w:r>
      <w:r w:rsidR="000269E1">
        <w:t>difficult</w:t>
      </w:r>
      <w:r>
        <w:t xml:space="preserve"> and so I decided to concentrate on areas where collections had been made in the past or where there were known wetland habitats.  This approach was not unsuccessful but it would be valuable to explore, for example, those areas where water can be seen from aerial photographs but where there has apparently been little botanical surveying.</w:t>
      </w:r>
    </w:p>
    <w:p w:rsidR="004F0F52" w:rsidRDefault="004F0F52"/>
    <w:p w:rsidR="004F0F52" w:rsidRDefault="004F0F52">
      <w:r>
        <w:t>Wadi Al Khod - Situated close to Oman Botanic Garden this wadi has a broad gravel bed and usually has flowing water all year, though its volume increases dramatically after rain.</w:t>
      </w:r>
    </w:p>
    <w:p w:rsidR="004F0F52" w:rsidRDefault="004F0F52"/>
    <w:p w:rsidR="004F0F52" w:rsidRDefault="004F0F52">
      <w:r>
        <w:t>Ayn A’Thawwarah - These hot springs near Nakhal fort are an extremely popular local resource for bathing, picnicking and washing clothes and cars and is therefore quite a highly disturbed site.  Nevertheless it proved to be one of the richest wetland sites visited, as well as providing potentially a new record for Oman.</w:t>
      </w:r>
    </w:p>
    <w:p w:rsidR="004F0F52" w:rsidRDefault="004F0F52"/>
    <w:p w:rsidR="004F0F52" w:rsidRDefault="004F0F52">
      <w:r>
        <w:t>Wadi Tiwi - A deep gorge opening on the coast this wadi has permanent flowing water but</w:t>
      </w:r>
      <w:r w:rsidR="005E71C9">
        <w:t>, despite being the site of a village,</w:t>
      </w:r>
      <w:r>
        <w:t xml:space="preserve"> has not been subject to the over-development that has afflicted so many wetland sites in Oman.</w:t>
      </w:r>
    </w:p>
    <w:p w:rsidR="004F0F52" w:rsidRDefault="004F0F52"/>
    <w:p w:rsidR="004F0F52" w:rsidRDefault="004F0F52"/>
    <w:p w:rsidR="004F0F52" w:rsidRPr="009E2A7E" w:rsidRDefault="004F0F52">
      <w:pPr>
        <w:rPr>
          <w:b/>
          <w:u w:val="single"/>
        </w:rPr>
      </w:pPr>
      <w:r w:rsidRPr="009E2A7E">
        <w:rPr>
          <w:b/>
          <w:u w:val="single"/>
        </w:rPr>
        <w:t>Collections</w:t>
      </w:r>
    </w:p>
    <w:p w:rsidR="004F0F52" w:rsidRPr="00624420" w:rsidRDefault="004F0F52">
      <w:pPr>
        <w:rPr>
          <w:b/>
        </w:rPr>
      </w:pPr>
    </w:p>
    <w:p w:rsidR="004F0F52" w:rsidRDefault="004F0F52">
      <w:r>
        <w:t>Please see Appendix 1 for a full list of herbarium specimens collected.</w:t>
      </w:r>
    </w:p>
    <w:p w:rsidR="004F0F52" w:rsidRDefault="004F0F52"/>
    <w:p w:rsidR="004F0F52" w:rsidRDefault="004F0F52">
      <w:r w:rsidRPr="00511CFC">
        <w:t>The specimen of</w:t>
      </w:r>
      <w:r>
        <w:rPr>
          <w:i/>
        </w:rPr>
        <w:t xml:space="preserve"> </w:t>
      </w:r>
      <w:r w:rsidRPr="00511CFC">
        <w:rPr>
          <w:i/>
        </w:rPr>
        <w:t>Kyllinga brevifolia</w:t>
      </w:r>
      <w:r>
        <w:t xml:space="preserve"> I believe to be a new record for Oman.  I have not confirmed this with herbaria but I have not found any published record of this genus in Oman.</w:t>
      </w:r>
    </w:p>
    <w:p w:rsidR="004F0F52" w:rsidRDefault="004F0F52">
      <w:r w:rsidRPr="004548EC">
        <w:rPr>
          <w:i/>
        </w:rPr>
        <w:t>Stuckenia filiformis</w:t>
      </w:r>
      <w:r>
        <w:t xml:space="preserve"> has previously been recorded from Socotra but I believe this collection from Al Ain is a new record for the Arabian Peninsula mainland.  </w:t>
      </w:r>
    </w:p>
    <w:p w:rsidR="004F0F52" w:rsidRDefault="004F0F52"/>
    <w:p w:rsidR="004F0F52" w:rsidRDefault="004F0F52">
      <w:pPr>
        <w:rPr>
          <w:b/>
          <w:u w:val="single"/>
        </w:rPr>
      </w:pPr>
      <w:r>
        <w:rPr>
          <w:b/>
          <w:u w:val="single"/>
        </w:rPr>
        <w:t>Outcomes</w:t>
      </w:r>
    </w:p>
    <w:p w:rsidR="004F0F52" w:rsidRDefault="004F0F52">
      <w:pPr>
        <w:rPr>
          <w:b/>
          <w:u w:val="single"/>
        </w:rPr>
      </w:pPr>
    </w:p>
    <w:p w:rsidR="004F0F52" w:rsidRPr="00DC39F6" w:rsidRDefault="004F0F52">
      <w:r w:rsidRPr="00DC39F6">
        <w:t>The original aims from the project proposal were as follows:</w:t>
      </w:r>
    </w:p>
    <w:p w:rsidR="004F0F52" w:rsidRDefault="004F0F52">
      <w:pPr>
        <w:rPr>
          <w:b/>
          <w:u w:val="single"/>
        </w:rPr>
      </w:pPr>
    </w:p>
    <w:p w:rsidR="004F0F52" w:rsidRPr="00DC39F6" w:rsidRDefault="004F0F52" w:rsidP="00DC39F6">
      <w:pPr>
        <w:numPr>
          <w:ilvl w:val="0"/>
          <w:numId w:val="1"/>
        </w:numPr>
        <w:suppressAutoHyphens/>
      </w:pPr>
      <w:r w:rsidRPr="00DC39F6">
        <w:t xml:space="preserve">To make targeted field collections, in collaboration with OBG staff, of wetland dependent and aquatic species from Oman in order to improve the herbarium collections held at RBGE and to provide material for floristic accounts. </w:t>
      </w:r>
    </w:p>
    <w:p w:rsidR="004F0F52" w:rsidRPr="00DC39F6" w:rsidRDefault="004F0F52" w:rsidP="00DC39F6">
      <w:pPr>
        <w:numPr>
          <w:ilvl w:val="0"/>
          <w:numId w:val="1"/>
        </w:numPr>
        <w:suppressAutoHyphens/>
      </w:pPr>
      <w:r w:rsidRPr="00DC39F6">
        <w:t>To make field targeted collections, in collaboration with OBG staff, of wetland dependent and aquatic species from Oman according to the requirements of OBG herbarium.</w:t>
      </w:r>
    </w:p>
    <w:p w:rsidR="004F0F52" w:rsidRPr="00DC39F6" w:rsidRDefault="004F0F52" w:rsidP="00DC39F6">
      <w:pPr>
        <w:numPr>
          <w:ilvl w:val="0"/>
          <w:numId w:val="1"/>
        </w:numPr>
        <w:suppressAutoHyphens/>
      </w:pPr>
      <w:r w:rsidRPr="00DC39F6">
        <w:t xml:space="preserve">To record distribution and habitat data for all collections for production of distribution maps to be used in </w:t>
      </w:r>
      <w:r w:rsidRPr="00DC39F6">
        <w:rPr>
          <w:i/>
        </w:rPr>
        <w:t>The Flora of the Arabian Peninsula and Socotra</w:t>
      </w:r>
      <w:r w:rsidRPr="00DC39F6">
        <w:t xml:space="preserve"> accounts.</w:t>
      </w:r>
    </w:p>
    <w:p w:rsidR="004F0F52" w:rsidRPr="00DC39F6" w:rsidRDefault="004F0F52" w:rsidP="00DC39F6">
      <w:pPr>
        <w:numPr>
          <w:ilvl w:val="0"/>
          <w:numId w:val="1"/>
        </w:numPr>
        <w:suppressAutoHyphens/>
      </w:pPr>
      <w:r w:rsidRPr="00DC39F6">
        <w:t xml:space="preserve">To study the existing herbarium specimens held at OBG to collect information to expand the current information for </w:t>
      </w:r>
      <w:r w:rsidRPr="00DC39F6">
        <w:rPr>
          <w:i/>
        </w:rPr>
        <w:t>The Flora of the Arabian Peninsula and Socotra</w:t>
      </w:r>
      <w:r w:rsidRPr="00DC39F6">
        <w:t>.</w:t>
      </w:r>
    </w:p>
    <w:p w:rsidR="004F0F52" w:rsidRPr="00DC39F6" w:rsidRDefault="004F0F52" w:rsidP="00DC39F6">
      <w:pPr>
        <w:numPr>
          <w:ilvl w:val="0"/>
          <w:numId w:val="1"/>
        </w:numPr>
        <w:suppressAutoHyphens/>
      </w:pPr>
      <w:r w:rsidRPr="00DC39F6">
        <w:t>To collect leaf samples in silica as DNA material.</w:t>
      </w:r>
    </w:p>
    <w:p w:rsidR="004F0F52" w:rsidRPr="00DC39F6" w:rsidRDefault="004F0F52" w:rsidP="00DC39F6">
      <w:pPr>
        <w:pStyle w:val="ListParagraph"/>
        <w:numPr>
          <w:ilvl w:val="0"/>
          <w:numId w:val="1"/>
        </w:numPr>
      </w:pPr>
      <w:r w:rsidRPr="00DC39F6">
        <w:t>A family account of Juncaceae (9 species) and draft accounts of the following genera from Cyperaceae</w:t>
      </w:r>
      <w:r w:rsidRPr="00DC39F6">
        <w:rPr>
          <w:i/>
        </w:rPr>
        <w:t>: Bulbostylis</w:t>
      </w:r>
      <w:r w:rsidRPr="00DC39F6">
        <w:t xml:space="preserve">, </w:t>
      </w:r>
      <w:r>
        <w:rPr>
          <w:i/>
        </w:rPr>
        <w:t>Kylling</w:t>
      </w:r>
      <w:r w:rsidRPr="00DC39F6">
        <w:rPr>
          <w:i/>
        </w:rPr>
        <w:t>a</w:t>
      </w:r>
      <w:r w:rsidRPr="00DC39F6">
        <w:t xml:space="preserve">, </w:t>
      </w:r>
      <w:r w:rsidRPr="00DC39F6">
        <w:rPr>
          <w:rFonts w:cs="Arial"/>
          <w:i/>
        </w:rPr>
        <w:t>Schoenoxiphium</w:t>
      </w:r>
      <w:r w:rsidRPr="00DC39F6">
        <w:rPr>
          <w:rFonts w:cs="Arial"/>
        </w:rPr>
        <w:t xml:space="preserve"> and </w:t>
      </w:r>
      <w:r w:rsidRPr="00DC39F6">
        <w:rPr>
          <w:rFonts w:cs="Arial"/>
          <w:i/>
        </w:rPr>
        <w:t>Scleria</w:t>
      </w:r>
      <w:r w:rsidRPr="00DC39F6">
        <w:rPr>
          <w:rFonts w:cs="Arial"/>
        </w:rPr>
        <w:t xml:space="preserve"> (approximately 12 species) to be included in </w:t>
      </w:r>
      <w:r w:rsidRPr="00DC39F6">
        <w:t>the</w:t>
      </w:r>
      <w:r w:rsidRPr="00DC39F6">
        <w:rPr>
          <w:i/>
        </w:rPr>
        <w:t xml:space="preserve"> Flora of the Arabian Peninsula and Socotra</w:t>
      </w:r>
      <w:r w:rsidRPr="00DC39F6">
        <w:rPr>
          <w:rFonts w:cs="Arial"/>
        </w:rPr>
        <w:t>.</w:t>
      </w:r>
    </w:p>
    <w:p w:rsidR="004F0F52" w:rsidRPr="00DC39F6" w:rsidRDefault="004F0F52" w:rsidP="00DC39F6">
      <w:pPr>
        <w:pStyle w:val="ListParagraph"/>
        <w:numPr>
          <w:ilvl w:val="0"/>
          <w:numId w:val="1"/>
        </w:numPr>
      </w:pPr>
      <w:r w:rsidRPr="00DC39F6">
        <w:t xml:space="preserve">Existing </w:t>
      </w:r>
      <w:r w:rsidRPr="00DC39F6">
        <w:rPr>
          <w:i/>
        </w:rPr>
        <w:t xml:space="preserve">Flora of the Arabian Peninsula and Socotra </w:t>
      </w:r>
      <w:r w:rsidRPr="00DC39F6">
        <w:t xml:space="preserve">accounts of aquatic taxa to be reviewed and revised with reference to information collected during course of fieldwork.    </w:t>
      </w:r>
    </w:p>
    <w:p w:rsidR="004F0F52" w:rsidRPr="00DC39F6" w:rsidRDefault="004F0F52" w:rsidP="00DC39F6">
      <w:pPr>
        <w:pStyle w:val="ListParagraph"/>
        <w:numPr>
          <w:ilvl w:val="0"/>
          <w:numId w:val="1"/>
        </w:numPr>
      </w:pPr>
      <w:r w:rsidRPr="00DC39F6">
        <w:t>Duplicated herbarium material to be deposited in RBGE and OBG herbaria.</w:t>
      </w:r>
    </w:p>
    <w:p w:rsidR="004F0F52" w:rsidRPr="00DC39F6" w:rsidRDefault="004F0F52" w:rsidP="00DC39F6">
      <w:pPr>
        <w:pStyle w:val="ListParagraph"/>
        <w:numPr>
          <w:ilvl w:val="0"/>
          <w:numId w:val="1"/>
        </w:numPr>
      </w:pPr>
      <w:r w:rsidRPr="00DC39F6">
        <w:t>All collected material to be pressed, dried and mounted for inclusion in RBGE herbarium.</w:t>
      </w:r>
    </w:p>
    <w:p w:rsidR="004F0F52" w:rsidRPr="00DC39F6" w:rsidRDefault="004F0F52" w:rsidP="00DC39F6">
      <w:pPr>
        <w:pStyle w:val="ListParagraph"/>
        <w:numPr>
          <w:ilvl w:val="0"/>
          <w:numId w:val="1"/>
        </w:numPr>
      </w:pPr>
      <w:r w:rsidRPr="00DC39F6">
        <w:t>Leaf samples in silica to be deposited at RBGE as DNA material to be available for further studies.</w:t>
      </w:r>
    </w:p>
    <w:p w:rsidR="004F0F52" w:rsidRDefault="004F0F52">
      <w:pPr>
        <w:rPr>
          <w:b/>
          <w:u w:val="single"/>
        </w:rPr>
      </w:pPr>
    </w:p>
    <w:p w:rsidR="004F0F52" w:rsidRPr="00DC4FEF" w:rsidRDefault="004F0F52">
      <w:r>
        <w:t>Competed outcomes:</w:t>
      </w:r>
    </w:p>
    <w:p w:rsidR="004F0F52" w:rsidRDefault="004F0F52">
      <w:pPr>
        <w:rPr>
          <w:b/>
          <w:u w:val="single"/>
        </w:rPr>
      </w:pPr>
    </w:p>
    <w:p w:rsidR="000A257A" w:rsidRPr="000A257A" w:rsidRDefault="004F0F52" w:rsidP="00DC39F6">
      <w:pPr>
        <w:pStyle w:val="ListParagraph"/>
        <w:numPr>
          <w:ilvl w:val="0"/>
          <w:numId w:val="3"/>
        </w:numPr>
      </w:pPr>
      <w:r w:rsidRPr="00DC39F6">
        <w:t>Unfortunately due to</w:t>
      </w:r>
      <w:r w:rsidR="00987461">
        <w:t xml:space="preserve"> last minute</w:t>
      </w:r>
      <w:r w:rsidRPr="00DC39F6">
        <w:t xml:space="preserve"> scheduling conflicts field collaboration with OBG staff was not possible</w:t>
      </w:r>
      <w:r>
        <w:t xml:space="preserve"> but </w:t>
      </w:r>
      <w:r w:rsidR="0069029D">
        <w:t xml:space="preserve">fieldwork was planned with information and assistance from OBG staff and </w:t>
      </w:r>
      <w:r>
        <w:t xml:space="preserve">the specimens collected have broadened the distribution records and significantly expanded the RBGE </w:t>
      </w:r>
      <w:r w:rsidR="004A4CD9">
        <w:t xml:space="preserve">and OBG </w:t>
      </w:r>
      <w:r>
        <w:t>collections for several species.</w:t>
      </w:r>
      <w:r w:rsidR="00A855E5">
        <w:t xml:space="preserve">  The lack of </w:t>
      </w:r>
      <w:r w:rsidR="005C225E">
        <w:t>assistance</w:t>
      </w:r>
      <w:r w:rsidR="00A855E5">
        <w:t xml:space="preserve"> in the field had little impact on the outcome of the fieldwork as time was the most restricting criterion</w:t>
      </w:r>
      <w:r w:rsidR="00474114">
        <w:t xml:space="preserve">; </w:t>
      </w:r>
      <w:r w:rsidR="00A855E5">
        <w:t>sites were therefore chosen based on prior knowledge of</w:t>
      </w:r>
      <w:r w:rsidR="009905E0">
        <w:t xml:space="preserve"> </w:t>
      </w:r>
      <w:r w:rsidR="00A855E5">
        <w:t>the likelihood of successful collection</w:t>
      </w:r>
      <w:r w:rsidR="00474114">
        <w:t xml:space="preserve"> of target species</w:t>
      </w:r>
      <w:r w:rsidR="00A855E5">
        <w:t xml:space="preserve">.  </w:t>
      </w:r>
      <w:r w:rsidR="00474114">
        <w:t>Although I would have felt more confident that each site was thoroughly investigated if there had been more people looking, due to the specialised and ephemeral nature of the target taxa it is unlikely that the range of taxa collected would have been significantly different.</w:t>
      </w:r>
    </w:p>
    <w:p w:rsidR="004F0F52" w:rsidRDefault="004F0F52" w:rsidP="00DC39F6">
      <w:pPr>
        <w:pStyle w:val="ListParagraph"/>
        <w:numPr>
          <w:ilvl w:val="0"/>
          <w:numId w:val="3"/>
        </w:numPr>
      </w:pPr>
      <w:r>
        <w:t>Duplicates for most collections were deposited with the Oman Botanic Garden herbarium along with the collection information and final identifications.</w:t>
      </w:r>
    </w:p>
    <w:p w:rsidR="004F0F52" w:rsidRDefault="004F0F52" w:rsidP="00DC39F6">
      <w:pPr>
        <w:pStyle w:val="ListParagraph"/>
        <w:numPr>
          <w:ilvl w:val="0"/>
          <w:numId w:val="3"/>
        </w:numPr>
      </w:pPr>
      <w:r>
        <w:t>Herbarium specimens from OBG and the Oman National Herbarium were studied.</w:t>
      </w:r>
    </w:p>
    <w:p w:rsidR="004F0F52" w:rsidRDefault="004F0F52" w:rsidP="00DC39F6">
      <w:pPr>
        <w:pStyle w:val="ListParagraph"/>
        <w:numPr>
          <w:ilvl w:val="0"/>
          <w:numId w:val="3"/>
        </w:numPr>
      </w:pPr>
      <w:r>
        <w:t>DNA was collected for all specimens, as well as good collection data, and is currently being held by the Centre for Middle Eastern Plants.  Photographs were taken for most collections.</w:t>
      </w:r>
    </w:p>
    <w:p w:rsidR="004F0F52" w:rsidRPr="00CF7E9B" w:rsidRDefault="004F0F52" w:rsidP="00DC39F6">
      <w:pPr>
        <w:pStyle w:val="ListParagraph"/>
        <w:numPr>
          <w:ilvl w:val="0"/>
          <w:numId w:val="3"/>
        </w:numPr>
      </w:pPr>
      <w:r>
        <w:t xml:space="preserve">Floristic accounts of the Juncaceae and </w:t>
      </w:r>
      <w:r w:rsidRPr="00DC39F6">
        <w:rPr>
          <w:i/>
        </w:rPr>
        <w:t>Bulbostylis</w:t>
      </w:r>
      <w:r w:rsidRPr="00DC39F6">
        <w:t xml:space="preserve">, </w:t>
      </w:r>
      <w:r>
        <w:rPr>
          <w:i/>
        </w:rPr>
        <w:t>Kylling</w:t>
      </w:r>
      <w:r w:rsidRPr="00DC39F6">
        <w:rPr>
          <w:i/>
        </w:rPr>
        <w:t>a</w:t>
      </w:r>
      <w:r w:rsidRPr="00DC39F6">
        <w:t xml:space="preserve">, </w:t>
      </w:r>
      <w:r w:rsidRPr="00DC39F6">
        <w:rPr>
          <w:rFonts w:cs="Arial"/>
          <w:i/>
        </w:rPr>
        <w:t>Schoenoxiphium</w:t>
      </w:r>
      <w:r w:rsidRPr="00DC39F6">
        <w:rPr>
          <w:rFonts w:cs="Arial"/>
        </w:rPr>
        <w:t xml:space="preserve"> and </w:t>
      </w:r>
      <w:r>
        <w:rPr>
          <w:rFonts w:cs="Arial"/>
          <w:i/>
        </w:rPr>
        <w:t xml:space="preserve">Scleria </w:t>
      </w:r>
      <w:r>
        <w:rPr>
          <w:rFonts w:cs="Arial"/>
        </w:rPr>
        <w:t xml:space="preserve">have been completed (see Appendix 2).  I have not made any taxonomic changes but I have chosen to recognise some ambiguous </w:t>
      </w:r>
      <w:r w:rsidRPr="00DC4FEF">
        <w:rPr>
          <w:rFonts w:cs="Arial"/>
          <w:i/>
        </w:rPr>
        <w:t>Juncus</w:t>
      </w:r>
      <w:r>
        <w:rPr>
          <w:rFonts w:cs="Arial"/>
        </w:rPr>
        <w:t xml:space="preserve"> specimens as </w:t>
      </w:r>
      <w:r w:rsidRPr="00DC4FEF">
        <w:rPr>
          <w:rFonts w:cs="Arial"/>
          <w:i/>
        </w:rPr>
        <w:t>Juncus</w:t>
      </w:r>
      <w:r>
        <w:rPr>
          <w:rFonts w:cs="Arial"/>
        </w:rPr>
        <w:t xml:space="preserve"> </w:t>
      </w:r>
      <w:r w:rsidRPr="00DC4FEF">
        <w:rPr>
          <w:rFonts w:cs="Arial"/>
          <w:i/>
        </w:rPr>
        <w:t>martitimus</w:t>
      </w:r>
      <w:r>
        <w:rPr>
          <w:rFonts w:cs="Arial"/>
        </w:rPr>
        <w:t xml:space="preserve"> which has previously not been recognised </w:t>
      </w:r>
      <w:r w:rsidRPr="00DC4FEF">
        <w:rPr>
          <w:rFonts w:cs="Arial"/>
          <w:i/>
        </w:rPr>
        <w:t>sensu strictu</w:t>
      </w:r>
      <w:r>
        <w:rPr>
          <w:rFonts w:cs="Arial"/>
        </w:rPr>
        <w:t xml:space="preserve"> from the Arabian Peninsula.  The most common species from the region, </w:t>
      </w:r>
      <w:r w:rsidRPr="00DC4FEF">
        <w:rPr>
          <w:rFonts w:cs="Arial"/>
          <w:i/>
        </w:rPr>
        <w:t>J.</w:t>
      </w:r>
      <w:r>
        <w:rPr>
          <w:rFonts w:cs="Arial"/>
          <w:i/>
        </w:rPr>
        <w:t xml:space="preserve"> </w:t>
      </w:r>
      <w:r w:rsidRPr="00DC4FEF">
        <w:rPr>
          <w:rFonts w:cs="Arial"/>
          <w:i/>
        </w:rPr>
        <w:t>rigidus</w:t>
      </w:r>
      <w:r>
        <w:rPr>
          <w:rFonts w:cs="Arial"/>
        </w:rPr>
        <w:t xml:space="preserve">, has in the past been described as a variety of </w:t>
      </w:r>
      <w:r w:rsidRPr="00DC4FEF">
        <w:rPr>
          <w:rFonts w:cs="Arial"/>
          <w:i/>
        </w:rPr>
        <w:t xml:space="preserve">J.maritimus </w:t>
      </w:r>
      <w:r>
        <w:rPr>
          <w:rFonts w:cs="Arial"/>
        </w:rPr>
        <w:t xml:space="preserve">but has been recognised as a distinct species in all the major flora works of the region in recent decades and I felt that there were significant and consistent enough morphologic al differences to justify the recognition of </w:t>
      </w:r>
      <w:r w:rsidRPr="0061626D">
        <w:rPr>
          <w:rFonts w:cs="Arial"/>
          <w:i/>
        </w:rPr>
        <w:t>J.</w:t>
      </w:r>
      <w:r>
        <w:rPr>
          <w:rFonts w:cs="Arial"/>
          <w:i/>
        </w:rPr>
        <w:t xml:space="preserve"> </w:t>
      </w:r>
      <w:r w:rsidRPr="0061626D">
        <w:rPr>
          <w:rFonts w:cs="Arial"/>
          <w:i/>
        </w:rPr>
        <w:t>maritimus</w:t>
      </w:r>
      <w:r>
        <w:rPr>
          <w:rFonts w:cs="Arial"/>
        </w:rPr>
        <w:t xml:space="preserve"> in Arabia.  I would be very interested in a genetic comparison of these two species and with </w:t>
      </w:r>
      <w:r w:rsidRPr="00157D69">
        <w:rPr>
          <w:rFonts w:cs="Arial"/>
          <w:i/>
        </w:rPr>
        <w:t>J.</w:t>
      </w:r>
      <w:r>
        <w:rPr>
          <w:rFonts w:cs="Arial"/>
          <w:i/>
        </w:rPr>
        <w:t xml:space="preserve"> </w:t>
      </w:r>
      <w:r w:rsidRPr="00157D69">
        <w:rPr>
          <w:rFonts w:cs="Arial"/>
          <w:i/>
        </w:rPr>
        <w:t xml:space="preserve">socotranus </w:t>
      </w:r>
      <w:r>
        <w:rPr>
          <w:rFonts w:cs="Arial"/>
        </w:rPr>
        <w:t>which can also be quite morphologically variable to determine how well the morphology supports the current taxonomy.</w:t>
      </w:r>
    </w:p>
    <w:p w:rsidR="004F0F52" w:rsidRPr="00053BE5" w:rsidRDefault="004F0F52" w:rsidP="00DC39F6">
      <w:pPr>
        <w:pStyle w:val="ListParagraph"/>
        <w:numPr>
          <w:ilvl w:val="0"/>
          <w:numId w:val="3"/>
        </w:numPr>
      </w:pPr>
      <w:r>
        <w:rPr>
          <w:rFonts w:cs="Arial"/>
        </w:rPr>
        <w:t>Due to delays in fieldwork commencement and troublesome identifications on my return to RBGE there was not time to make significant progress in the review and editing of the existing aquatic taxa accounts.</w:t>
      </w:r>
    </w:p>
    <w:p w:rsidR="004F0F52" w:rsidRPr="00DC39F6" w:rsidRDefault="004F0F52" w:rsidP="00DC39F6">
      <w:pPr>
        <w:pStyle w:val="ListParagraph"/>
        <w:numPr>
          <w:ilvl w:val="0"/>
          <w:numId w:val="3"/>
        </w:numPr>
      </w:pPr>
      <w:r>
        <w:rPr>
          <w:rFonts w:cs="Arial"/>
        </w:rPr>
        <w:t xml:space="preserve">All collections made during this trip are fully mounted and databased in both </w:t>
      </w:r>
      <w:r>
        <w:rPr>
          <w:rFonts w:cs="Arial"/>
        </w:rPr>
        <w:t>BG-</w:t>
      </w:r>
      <w:r>
        <w:rPr>
          <w:rFonts w:cs="Arial"/>
        </w:rPr>
        <w:t xml:space="preserve">base and </w:t>
      </w:r>
      <w:r>
        <w:rPr>
          <w:rFonts w:cs="Arial"/>
        </w:rPr>
        <w:t>P</w:t>
      </w:r>
      <w:r>
        <w:rPr>
          <w:rFonts w:cs="Arial"/>
        </w:rPr>
        <w:t xml:space="preserve">adme and are awaiting image capture before being incorporated into the </w:t>
      </w:r>
      <w:r>
        <w:rPr>
          <w:rFonts w:cs="Arial"/>
        </w:rPr>
        <w:t xml:space="preserve">Area </w:t>
      </w:r>
      <w:r>
        <w:rPr>
          <w:rFonts w:cs="Arial"/>
        </w:rPr>
        <w:t>2A Arabia collections.</w:t>
      </w:r>
    </w:p>
    <w:p w:rsidR="004F0F52" w:rsidRDefault="004F0F52"/>
    <w:p w:rsidR="004F0F52" w:rsidRDefault="004F0F52"/>
    <w:p w:rsidR="004F0F52" w:rsidRPr="009E2A7E" w:rsidRDefault="004F0F52">
      <w:pPr>
        <w:rPr>
          <w:b/>
          <w:u w:val="single"/>
        </w:rPr>
      </w:pPr>
      <w:r w:rsidRPr="009E2A7E">
        <w:rPr>
          <w:b/>
          <w:u w:val="single"/>
        </w:rPr>
        <w:t>Acknowledgements</w:t>
      </w:r>
    </w:p>
    <w:p w:rsidR="004F0F52" w:rsidRDefault="004F0F52"/>
    <w:p w:rsidR="004F0F52" w:rsidRDefault="004F0F52">
      <w:proofErr w:type="gramStart"/>
      <w:r>
        <w:t>My sincere thanks to the Davis Expedition Fund and the Royal Botanic Garden Sibbald Trust for providing the funding for this project.</w:t>
      </w:r>
      <w:proofErr w:type="gramEnd"/>
    </w:p>
    <w:p w:rsidR="004F0F52" w:rsidRDefault="004F0F52">
      <w:r>
        <w:t>Many thanks to those who supported me in my attempts to minimise field expenses; Lisa Banfield for providing her field assistance, her driving skills and her spare bedroom, Andrew Anderson of OBG for the use of his sofa after a very long drive, Earthwatch Oman for the use of their apartment in Salalah, and Jeff and Krista Hicks (and M+M) for a lift, a spare bedroom, a great meal and great company.</w:t>
      </w:r>
    </w:p>
    <w:p w:rsidR="004F0F52" w:rsidRDefault="004F0F52">
      <w:r>
        <w:t>My thanks also to OBG for a warm welcome back and</w:t>
      </w:r>
      <w:r w:rsidR="00912455">
        <w:t xml:space="preserve"> support and</w:t>
      </w:r>
      <w:r>
        <w:t xml:space="preserve"> advice from Ghudaina Al Issai, Zawan Al Qasabi and Dr Darach Lupton, and car hire from Saif Al Hatmi.</w:t>
      </w:r>
    </w:p>
    <w:p w:rsidR="004F0F52" w:rsidRDefault="004F0F52">
      <w:r w:rsidRPr="00E55AA9">
        <w:t xml:space="preserve">For database assistance my thanks to Rob Cubey and </w:t>
      </w:r>
      <w:r>
        <w:t xml:space="preserve">Dr </w:t>
      </w:r>
      <w:r w:rsidRPr="00E55AA9">
        <w:t>Martin Pullan and also to Martin Gardner for helpful suggestions and specimen mounting advice.</w:t>
      </w:r>
    </w:p>
    <w:p w:rsidR="004F0F52" w:rsidRDefault="004F0F52">
      <w:r>
        <w:t>And finally my heartfelt gratitude to my supervisor Dr Sabina Knees, without whom this project would not have happened and whose patience and kindness know no bounds, she managed to make a 12 hour drive actually enjoyable and ice cream is absolutely a legitimate part of field provisions.</w:t>
      </w:r>
    </w:p>
    <w:p w:rsidR="004F0F52" w:rsidRDefault="004F0F52"/>
    <w:p w:rsidR="004F0F52" w:rsidRDefault="004F0F52"/>
    <w:p w:rsidR="004F0F52" w:rsidRDefault="004F0F52"/>
    <w:p w:rsidR="004F0F52" w:rsidRDefault="004F0F52"/>
    <w:p w:rsidR="004F0F52" w:rsidRDefault="004F0F52"/>
    <w:p w:rsidR="004F0F52" w:rsidRDefault="004F0F52">
      <w:pPr>
        <w:spacing w:after="200" w:line="276" w:lineRule="auto"/>
      </w:pPr>
      <w:r>
        <w:br w:type="page"/>
      </w:r>
    </w:p>
    <w:p w:rsidR="004F0F52" w:rsidRDefault="004F0F52">
      <w:pPr>
        <w:rPr>
          <w:b/>
          <w:u w:val="single"/>
        </w:rPr>
        <w:sectPr w:rsidR="004F0F52">
          <w:pgSz w:w="11906" w:h="16838"/>
          <w:pgMar w:top="1440" w:right="1440" w:bottom="1440" w:left="1440" w:header="708" w:footer="708" w:gutter="0"/>
          <w:cols w:space="708"/>
          <w:docGrid w:linePitch="360"/>
        </w:sectPr>
      </w:pPr>
    </w:p>
    <w:p w:rsidR="004F0F52" w:rsidRDefault="004F0F52">
      <w:pPr>
        <w:rPr>
          <w:b/>
          <w:u w:val="single"/>
        </w:rPr>
      </w:pPr>
      <w:r w:rsidRPr="00C87038">
        <w:rPr>
          <w:b/>
          <w:u w:val="single"/>
        </w:rPr>
        <w:t>Appendix 1:</w:t>
      </w:r>
      <w:r>
        <w:rPr>
          <w:b/>
          <w:u w:val="single"/>
        </w:rPr>
        <w:t xml:space="preserve"> Collection notes</w:t>
      </w:r>
    </w:p>
    <w:p w:rsidR="004F0F52" w:rsidRDefault="004F0F52" w:rsidP="00E55AA9">
      <w:pPr>
        <w:ind w:firstLine="720"/>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275"/>
        <w:gridCol w:w="1558"/>
        <w:gridCol w:w="2939"/>
        <w:gridCol w:w="606"/>
        <w:gridCol w:w="993"/>
        <w:gridCol w:w="853"/>
        <w:gridCol w:w="1621"/>
        <w:gridCol w:w="3479"/>
        <w:gridCol w:w="1134"/>
        <w:gridCol w:w="621"/>
      </w:tblGrid>
      <w:tr w:rsidR="004F0F52" w:rsidRPr="00B76DBD" w:rsidTr="00FF75FD">
        <w:trPr>
          <w:trHeight w:val="300"/>
        </w:trPr>
        <w:tc>
          <w:tcPr>
            <w:tcW w:w="171" w:type="pct"/>
            <w:noWrap/>
            <w:vAlign w:val="bottom"/>
          </w:tcPr>
          <w:p w:rsidR="004F0F52" w:rsidRPr="004E1D74" w:rsidRDefault="004F0F52" w:rsidP="00C87038">
            <w:pPr>
              <w:rPr>
                <w:b/>
                <w:bCs/>
                <w:color w:val="000000"/>
                <w:sz w:val="16"/>
                <w:szCs w:val="16"/>
                <w:lang w:eastAsia="en-GB"/>
              </w:rPr>
            </w:pPr>
            <w:r>
              <w:rPr>
                <w:b/>
                <w:bCs/>
                <w:color w:val="000000"/>
                <w:sz w:val="16"/>
                <w:szCs w:val="16"/>
                <w:lang w:eastAsia="en-GB"/>
              </w:rPr>
              <w:t>Coll no.</w:t>
            </w:r>
          </w:p>
        </w:tc>
        <w:tc>
          <w:tcPr>
            <w:tcW w:w="408" w:type="pct"/>
            <w:noWrap/>
            <w:vAlign w:val="bottom"/>
          </w:tcPr>
          <w:p w:rsidR="004F0F52" w:rsidRPr="004E1D74" w:rsidRDefault="004F0F52" w:rsidP="00C87038">
            <w:pPr>
              <w:rPr>
                <w:b/>
                <w:bCs/>
                <w:color w:val="000000"/>
                <w:sz w:val="16"/>
                <w:szCs w:val="16"/>
                <w:lang w:eastAsia="en-GB"/>
              </w:rPr>
            </w:pPr>
            <w:r w:rsidRPr="004E1D74">
              <w:rPr>
                <w:b/>
                <w:bCs/>
                <w:color w:val="000000"/>
                <w:sz w:val="16"/>
                <w:szCs w:val="16"/>
                <w:lang w:eastAsia="en-GB"/>
              </w:rPr>
              <w:t>species</w:t>
            </w:r>
          </w:p>
        </w:tc>
        <w:tc>
          <w:tcPr>
            <w:tcW w:w="499" w:type="pct"/>
            <w:noWrap/>
            <w:vAlign w:val="bottom"/>
          </w:tcPr>
          <w:p w:rsidR="004F0F52" w:rsidRPr="004E1D74" w:rsidRDefault="004F0F52" w:rsidP="00C87038">
            <w:pPr>
              <w:rPr>
                <w:b/>
                <w:bCs/>
                <w:color w:val="000000"/>
                <w:sz w:val="16"/>
                <w:szCs w:val="16"/>
                <w:lang w:eastAsia="en-GB"/>
              </w:rPr>
            </w:pPr>
            <w:r w:rsidRPr="004E1D74">
              <w:rPr>
                <w:b/>
                <w:bCs/>
                <w:color w:val="000000"/>
                <w:sz w:val="16"/>
                <w:szCs w:val="16"/>
                <w:lang w:eastAsia="en-GB"/>
              </w:rPr>
              <w:t>family</w:t>
            </w:r>
          </w:p>
        </w:tc>
        <w:tc>
          <w:tcPr>
            <w:tcW w:w="941" w:type="pct"/>
            <w:noWrap/>
            <w:vAlign w:val="bottom"/>
          </w:tcPr>
          <w:p w:rsidR="004F0F52" w:rsidRPr="004E1D74" w:rsidRDefault="004F0F52" w:rsidP="00C87038">
            <w:pPr>
              <w:rPr>
                <w:b/>
                <w:bCs/>
                <w:color w:val="000000"/>
                <w:sz w:val="16"/>
                <w:szCs w:val="16"/>
                <w:lang w:eastAsia="en-GB"/>
              </w:rPr>
            </w:pPr>
            <w:r w:rsidRPr="004E1D74">
              <w:rPr>
                <w:b/>
                <w:bCs/>
                <w:color w:val="000000"/>
                <w:sz w:val="16"/>
                <w:szCs w:val="16"/>
                <w:lang w:eastAsia="en-GB"/>
              </w:rPr>
              <w:t>description</w:t>
            </w:r>
          </w:p>
        </w:tc>
        <w:tc>
          <w:tcPr>
            <w:tcW w:w="194" w:type="pct"/>
            <w:noWrap/>
            <w:vAlign w:val="bottom"/>
          </w:tcPr>
          <w:p w:rsidR="004F0F52" w:rsidRPr="004E1D74" w:rsidRDefault="004F0F52" w:rsidP="00C87038">
            <w:pPr>
              <w:rPr>
                <w:b/>
                <w:bCs/>
                <w:color w:val="000000"/>
                <w:sz w:val="16"/>
                <w:szCs w:val="16"/>
                <w:lang w:eastAsia="en-GB"/>
              </w:rPr>
            </w:pPr>
            <w:proofErr w:type="gramStart"/>
            <w:r>
              <w:rPr>
                <w:b/>
                <w:bCs/>
                <w:color w:val="000000"/>
                <w:sz w:val="16"/>
                <w:szCs w:val="16"/>
                <w:lang w:eastAsia="en-GB"/>
              </w:rPr>
              <w:t>coll</w:t>
            </w:r>
            <w:proofErr w:type="gramEnd"/>
            <w:r>
              <w:rPr>
                <w:b/>
                <w:bCs/>
                <w:color w:val="000000"/>
                <w:sz w:val="16"/>
                <w:szCs w:val="16"/>
                <w:lang w:eastAsia="en-GB"/>
              </w:rPr>
              <w:t xml:space="preserve"> dt.</w:t>
            </w:r>
          </w:p>
        </w:tc>
        <w:tc>
          <w:tcPr>
            <w:tcW w:w="318" w:type="pct"/>
            <w:noWrap/>
            <w:vAlign w:val="bottom"/>
          </w:tcPr>
          <w:p w:rsidR="004F0F52" w:rsidRPr="004E1D74" w:rsidRDefault="004F0F52" w:rsidP="00C87038">
            <w:pPr>
              <w:rPr>
                <w:b/>
                <w:bCs/>
                <w:color w:val="000000"/>
                <w:sz w:val="16"/>
                <w:szCs w:val="16"/>
                <w:lang w:eastAsia="en-GB"/>
              </w:rPr>
            </w:pPr>
            <w:r w:rsidRPr="004E1D74">
              <w:rPr>
                <w:b/>
                <w:bCs/>
                <w:color w:val="000000"/>
                <w:sz w:val="16"/>
                <w:szCs w:val="16"/>
                <w:lang w:eastAsia="en-GB"/>
              </w:rPr>
              <w:t>collected by</w:t>
            </w:r>
          </w:p>
        </w:tc>
        <w:tc>
          <w:tcPr>
            <w:tcW w:w="273" w:type="pct"/>
            <w:noWrap/>
            <w:vAlign w:val="bottom"/>
          </w:tcPr>
          <w:p w:rsidR="004F0F52" w:rsidRPr="004E1D74" w:rsidRDefault="004F0F52" w:rsidP="00C87038">
            <w:pPr>
              <w:rPr>
                <w:b/>
                <w:bCs/>
                <w:color w:val="000000"/>
                <w:sz w:val="16"/>
                <w:szCs w:val="16"/>
                <w:lang w:eastAsia="en-GB"/>
              </w:rPr>
            </w:pPr>
            <w:r w:rsidRPr="004E1D74">
              <w:rPr>
                <w:b/>
                <w:bCs/>
                <w:color w:val="000000"/>
                <w:sz w:val="16"/>
                <w:szCs w:val="16"/>
                <w:lang w:eastAsia="en-GB"/>
              </w:rPr>
              <w:t>Country</w:t>
            </w:r>
          </w:p>
        </w:tc>
        <w:tc>
          <w:tcPr>
            <w:tcW w:w="519" w:type="pct"/>
            <w:noWrap/>
            <w:vAlign w:val="bottom"/>
          </w:tcPr>
          <w:p w:rsidR="004F0F52" w:rsidRPr="004E1D74" w:rsidRDefault="004F0F52" w:rsidP="00C87038">
            <w:pPr>
              <w:rPr>
                <w:b/>
                <w:bCs/>
                <w:color w:val="000000"/>
                <w:sz w:val="16"/>
                <w:szCs w:val="16"/>
                <w:lang w:eastAsia="en-GB"/>
              </w:rPr>
            </w:pPr>
            <w:r w:rsidRPr="004E1D74">
              <w:rPr>
                <w:b/>
                <w:bCs/>
                <w:color w:val="000000"/>
                <w:sz w:val="16"/>
                <w:szCs w:val="16"/>
                <w:lang w:eastAsia="en-GB"/>
              </w:rPr>
              <w:t>locality</w:t>
            </w:r>
          </w:p>
        </w:tc>
        <w:tc>
          <w:tcPr>
            <w:tcW w:w="1114" w:type="pct"/>
            <w:noWrap/>
            <w:vAlign w:val="bottom"/>
          </w:tcPr>
          <w:p w:rsidR="004F0F52" w:rsidRPr="004E1D74" w:rsidRDefault="004F0F52" w:rsidP="00C87038">
            <w:pPr>
              <w:rPr>
                <w:b/>
                <w:bCs/>
                <w:color w:val="000000"/>
                <w:sz w:val="16"/>
                <w:szCs w:val="16"/>
                <w:lang w:eastAsia="en-GB"/>
              </w:rPr>
            </w:pPr>
            <w:r w:rsidRPr="004E1D74">
              <w:rPr>
                <w:b/>
                <w:bCs/>
                <w:color w:val="000000"/>
                <w:sz w:val="16"/>
                <w:szCs w:val="16"/>
                <w:lang w:eastAsia="en-GB"/>
              </w:rPr>
              <w:t>habitat</w:t>
            </w:r>
          </w:p>
        </w:tc>
        <w:tc>
          <w:tcPr>
            <w:tcW w:w="363" w:type="pct"/>
            <w:noWrap/>
            <w:vAlign w:val="bottom"/>
          </w:tcPr>
          <w:p w:rsidR="004F0F52" w:rsidRPr="004E1D74" w:rsidRDefault="004F0F52" w:rsidP="00C87038">
            <w:pPr>
              <w:rPr>
                <w:b/>
                <w:bCs/>
                <w:color w:val="000000"/>
                <w:sz w:val="16"/>
                <w:szCs w:val="16"/>
                <w:lang w:eastAsia="en-GB"/>
              </w:rPr>
            </w:pPr>
            <w:r w:rsidRPr="004E1D74">
              <w:rPr>
                <w:b/>
                <w:bCs/>
                <w:color w:val="000000"/>
                <w:sz w:val="16"/>
                <w:szCs w:val="16"/>
                <w:lang w:eastAsia="en-GB"/>
              </w:rPr>
              <w:t>GPS</w:t>
            </w:r>
          </w:p>
        </w:tc>
        <w:tc>
          <w:tcPr>
            <w:tcW w:w="199" w:type="pct"/>
            <w:noWrap/>
            <w:vAlign w:val="bottom"/>
          </w:tcPr>
          <w:p w:rsidR="004F0F52" w:rsidRPr="004E1D74" w:rsidRDefault="004F0F52" w:rsidP="00C87038">
            <w:pPr>
              <w:rPr>
                <w:b/>
                <w:bCs/>
                <w:color w:val="000000"/>
                <w:sz w:val="16"/>
                <w:szCs w:val="16"/>
                <w:lang w:eastAsia="en-GB"/>
              </w:rPr>
            </w:pPr>
            <w:r>
              <w:rPr>
                <w:b/>
                <w:bCs/>
                <w:color w:val="000000"/>
                <w:sz w:val="16"/>
                <w:szCs w:val="16"/>
                <w:lang w:eastAsia="en-GB"/>
              </w:rPr>
              <w:t>alt</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342</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 xml:space="preserve">Fimbristylis ferruginea </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Cyperaceae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Graminaceous herb to ~60cm; dark blue/grey colour to foliage; culm slightly flattened on both sides; leaves to ~15cm.</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06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Fujairah, Wadi Wurayah, ~20m below permanent pools.</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Wadi with permanent water source. Growing beside fresh running water.</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N25 23 47.3 E56 16 09.3</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343</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Fimbristylis cymosa</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Cyperaceae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Low growing graminaceous herb to ~20cm; inflorescence and leaves of similar height.</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06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Fujairah, Wadi Wurayah, ~20m below permanent pools.</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Wadi with permanent water source. Growing beside fresh running water.</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N25 23 47.3 E56 16 09.3</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344</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Fimbristylis ferruginea</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Cyperaceae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 xml:space="preserve">Graminaceous herb to ~20cm; leaves to ~10cm; culm terete, smooth; foliage with reddish tint. </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06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Fujairah, Wadi Wurayah, ~10m below permanent pools.</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Wadi with permanent water source. Growing at base of rocks below pools (presumably seasonal waterfall), dry ground close to water.</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N25 23 47.3 E56 16 09.3</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345</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Fimbristylis ferruginea</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Cyperaceae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Graminaceous herb to ~50cm; leaves to ~30cm; foliage green; culms terete, smooth.</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06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Fujairah, Wadi Wurayah, ~10m below permanent pools.</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Wadi with permanent water source. Growing at base of rocks below pools (presumably seasonal waterfall), in mud.</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N25 23 47.3 E56 16 09.3</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346</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Cladium mariscus</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Cyperaceae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Graminaceous herb to ~2m; leaves to @1.5m, blueish.</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06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Fujairah, Wadi Wurayah, ~5m below permanent pools.</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Wadi with permanent water source. Growing between rocks below pools (presumably seasonal waterfall).</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N25 23 47.3 E56 16 09.3</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347</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Cyperus aucheri</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Cyperaceae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Graminaceous herb to ~40cm; leaves and inflorescence about equal in length; foliage pale green; culm terete.</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06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Sharjah, Dubai road (E102), at side of road.</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Inland red sand dunes beside road.</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N25 10 04.9 E55 47 03.1</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139m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348</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Cyperus aucheri</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Cyperaceae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 xml:space="preserve">Graminaceous herb to ~40cm; leaves to ~30cm. </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06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Sharjah, Dubai road (E102), at side of road.</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Inland red sand dunes beside road.</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N25 10 04.9 E55 47 03.1</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139m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349</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Cyperus aucheri</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Cyperaceae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Graminaceous herb to ~1m; leaves and inflorescence about equal length; foliage blue-ish.</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07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Abu Dhabi, Western region, south of Tarif on road to Liwa Oasis (E45)</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Inland area of coastal white sand dunes close to edge of Sabkha area.</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N23 54 58.2 E53 52 00.7</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33m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350</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Tribulus arabica</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Zygophyllaceae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Perennial, woody-based herb to ~1m; leaves blue-green; flowers yellow. Variably ascending or erect. Flowers upright; fruit pendent, very hairy.</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07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Abu Dhabi, Western region, south of Tarif on road to Liwa Oasis (E45), after forestry project.</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Inland red sand dunes, road verges.</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N23 43 59.3 E53 42 54.4</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64m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351</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Cyperus aucheri</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Cyperaceae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Graminaceous herb to ~20cm; foliage blue-green.</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07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Abu Dhabi, Western region, south of Tarif on road to Liwa Oasis (E45), south of Madinat Zayed.</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Inland red sand dunes, roadside verge, distu</w:t>
            </w:r>
            <w:r>
              <w:rPr>
                <w:sz w:val="16"/>
                <w:szCs w:val="16"/>
                <w:lang w:eastAsia="en-GB"/>
              </w:rPr>
              <w:t>r</w:t>
            </w:r>
            <w:r w:rsidRPr="004E1D74">
              <w:rPr>
                <w:sz w:val="16"/>
                <w:szCs w:val="16"/>
                <w:lang w:eastAsia="en-GB"/>
              </w:rPr>
              <w:t>bed, dry ground.</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N23 22 33.9 E53 45 59.5</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159m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352</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Stuckenia filiformis</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Potamogetonaceae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Filiform freshwater aquatic plant, forming mats at surface of water around pool margins, rooting in sediment; ~30cm deep, ~50cm long.</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08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Abu Dhabi, Zakher Lake, outskirts of Al Ain.</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Pools formed by dumping of water from water treatment plant, natural colonisation.</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N24 05 17.8 E55 37 35.8</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222m</w:t>
            </w:r>
          </w:p>
        </w:tc>
      </w:tr>
      <w:tr w:rsidR="004F0F52" w:rsidRPr="00B76DBD" w:rsidTr="00FF75FD">
        <w:trPr>
          <w:trHeight w:val="255"/>
        </w:trPr>
        <w:tc>
          <w:tcPr>
            <w:tcW w:w="171" w:type="pct"/>
            <w:noWrap/>
            <w:vAlign w:val="bottom"/>
          </w:tcPr>
          <w:p w:rsidR="004F0F52" w:rsidRPr="004E1D74" w:rsidRDefault="004F0F52" w:rsidP="00C87038">
            <w:pPr>
              <w:rPr>
                <w:sz w:val="16"/>
                <w:szCs w:val="16"/>
                <w:lang w:eastAsia="en-GB"/>
              </w:rPr>
            </w:pPr>
            <w:r w:rsidRPr="004E1D74">
              <w:rPr>
                <w:sz w:val="16"/>
                <w:szCs w:val="16"/>
                <w:lang w:eastAsia="en-GB"/>
              </w:rPr>
              <w:t xml:space="preserve"> 353</w:t>
            </w:r>
          </w:p>
        </w:tc>
        <w:tc>
          <w:tcPr>
            <w:tcW w:w="408" w:type="pct"/>
            <w:noWrap/>
            <w:vAlign w:val="bottom"/>
          </w:tcPr>
          <w:p w:rsidR="004F0F52" w:rsidRPr="004E1D74" w:rsidRDefault="004F0F52" w:rsidP="00C87038">
            <w:pPr>
              <w:rPr>
                <w:sz w:val="16"/>
                <w:szCs w:val="16"/>
                <w:lang w:eastAsia="en-GB"/>
              </w:rPr>
            </w:pPr>
            <w:r w:rsidRPr="004E1D74">
              <w:rPr>
                <w:sz w:val="16"/>
                <w:szCs w:val="16"/>
                <w:lang w:eastAsia="en-GB"/>
              </w:rPr>
              <w:t>Najas marina</w:t>
            </w:r>
          </w:p>
        </w:tc>
        <w:tc>
          <w:tcPr>
            <w:tcW w:w="499" w:type="pct"/>
            <w:noWrap/>
            <w:vAlign w:val="bottom"/>
          </w:tcPr>
          <w:p w:rsidR="004F0F52" w:rsidRPr="004E1D74" w:rsidRDefault="004F0F52" w:rsidP="00C87038">
            <w:pPr>
              <w:rPr>
                <w:sz w:val="16"/>
                <w:szCs w:val="16"/>
                <w:lang w:eastAsia="en-GB"/>
              </w:rPr>
            </w:pPr>
            <w:r w:rsidRPr="004E1D74">
              <w:rPr>
                <w:sz w:val="16"/>
                <w:szCs w:val="16"/>
                <w:lang w:eastAsia="en-GB"/>
              </w:rPr>
              <w:t>Hydrocharitaceae</w:t>
            </w:r>
          </w:p>
        </w:tc>
        <w:tc>
          <w:tcPr>
            <w:tcW w:w="941" w:type="pct"/>
            <w:noWrap/>
            <w:vAlign w:val="bottom"/>
          </w:tcPr>
          <w:p w:rsidR="004F0F52" w:rsidRPr="004E1D74" w:rsidRDefault="004F0F52" w:rsidP="00C87038">
            <w:pPr>
              <w:rPr>
                <w:sz w:val="16"/>
                <w:szCs w:val="16"/>
                <w:lang w:eastAsia="en-GB"/>
              </w:rPr>
            </w:pPr>
            <w:r w:rsidRPr="004E1D74">
              <w:rPr>
                <w:sz w:val="16"/>
                <w:szCs w:val="16"/>
                <w:lang w:eastAsia="en-GB"/>
              </w:rPr>
              <w:t>Aquatic freshwater herb; angular green stems with dark red-brown spines. Fully submerged, probably rooted in deeper water and floating to surface after disturbance</w:t>
            </w:r>
          </w:p>
        </w:tc>
        <w:tc>
          <w:tcPr>
            <w:tcW w:w="194" w:type="pct"/>
            <w:noWrap/>
            <w:vAlign w:val="bottom"/>
          </w:tcPr>
          <w:p w:rsidR="004F0F52" w:rsidRPr="004E1D74" w:rsidRDefault="004F0F52" w:rsidP="00C87038">
            <w:pPr>
              <w:rPr>
                <w:sz w:val="16"/>
                <w:szCs w:val="16"/>
                <w:lang w:eastAsia="en-GB"/>
              </w:rPr>
            </w:pPr>
            <w:r w:rsidRPr="004E1D74">
              <w:rPr>
                <w:sz w:val="16"/>
                <w:szCs w:val="16"/>
                <w:lang w:eastAsia="en-GB"/>
              </w:rPr>
              <w:t>08 jun 13</w:t>
            </w:r>
          </w:p>
        </w:tc>
        <w:tc>
          <w:tcPr>
            <w:tcW w:w="318" w:type="pct"/>
            <w:noWrap/>
            <w:vAlign w:val="bottom"/>
          </w:tcPr>
          <w:p w:rsidR="004F0F52" w:rsidRPr="004E1D74" w:rsidRDefault="004F0F52" w:rsidP="00C87038">
            <w:pPr>
              <w:rPr>
                <w:sz w:val="16"/>
                <w:szCs w:val="16"/>
                <w:lang w:eastAsia="en-GB"/>
              </w:rPr>
            </w:pPr>
            <w:r w:rsidRPr="004E1D74">
              <w:rPr>
                <w:sz w:val="16"/>
                <w:szCs w:val="16"/>
                <w:lang w:eastAsia="en-GB"/>
              </w:rPr>
              <w:t>Lorna MacKinnon and Lisa Banfield</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United Arab Emirates</w:t>
            </w:r>
          </w:p>
        </w:tc>
        <w:tc>
          <w:tcPr>
            <w:tcW w:w="519" w:type="pct"/>
            <w:noWrap/>
            <w:vAlign w:val="bottom"/>
          </w:tcPr>
          <w:p w:rsidR="004F0F52" w:rsidRPr="004E1D74" w:rsidRDefault="004F0F52" w:rsidP="00C87038">
            <w:pPr>
              <w:rPr>
                <w:sz w:val="16"/>
                <w:szCs w:val="16"/>
                <w:lang w:eastAsia="en-GB"/>
              </w:rPr>
            </w:pPr>
            <w:r w:rsidRPr="004E1D74">
              <w:rPr>
                <w:sz w:val="16"/>
                <w:szCs w:val="16"/>
                <w:lang w:eastAsia="en-GB"/>
              </w:rPr>
              <w:t>Abu Dhabi, Zakher Lake, outskirts of Al Ain.</w:t>
            </w:r>
          </w:p>
        </w:tc>
        <w:tc>
          <w:tcPr>
            <w:tcW w:w="1114" w:type="pct"/>
            <w:noWrap/>
            <w:vAlign w:val="bottom"/>
          </w:tcPr>
          <w:p w:rsidR="004F0F52" w:rsidRPr="004E1D74" w:rsidRDefault="004F0F52" w:rsidP="00C87038">
            <w:pPr>
              <w:rPr>
                <w:sz w:val="16"/>
                <w:szCs w:val="16"/>
                <w:lang w:eastAsia="en-GB"/>
              </w:rPr>
            </w:pPr>
            <w:r w:rsidRPr="004E1D74">
              <w:rPr>
                <w:sz w:val="16"/>
                <w:szCs w:val="16"/>
                <w:lang w:eastAsia="en-GB"/>
              </w:rPr>
              <w:t>Pools formed by dumping of water from water treatment plant, natural colonisation.</w:t>
            </w:r>
          </w:p>
        </w:tc>
        <w:tc>
          <w:tcPr>
            <w:tcW w:w="363" w:type="pct"/>
            <w:noWrap/>
            <w:vAlign w:val="bottom"/>
          </w:tcPr>
          <w:p w:rsidR="004F0F52" w:rsidRPr="004E1D74" w:rsidRDefault="004F0F52" w:rsidP="00C87038">
            <w:pPr>
              <w:rPr>
                <w:sz w:val="16"/>
                <w:szCs w:val="16"/>
                <w:lang w:eastAsia="en-GB"/>
              </w:rPr>
            </w:pPr>
            <w:r w:rsidRPr="004E1D74">
              <w:rPr>
                <w:sz w:val="16"/>
                <w:szCs w:val="16"/>
                <w:lang w:eastAsia="en-GB"/>
              </w:rPr>
              <w:t>N24 05 17.8 E55 37 35.8</w:t>
            </w:r>
          </w:p>
        </w:tc>
        <w:tc>
          <w:tcPr>
            <w:tcW w:w="199" w:type="pct"/>
            <w:noWrap/>
            <w:vAlign w:val="bottom"/>
          </w:tcPr>
          <w:p w:rsidR="004F0F52" w:rsidRPr="004E1D74" w:rsidRDefault="004F0F52" w:rsidP="00C87038">
            <w:pPr>
              <w:rPr>
                <w:sz w:val="16"/>
                <w:szCs w:val="16"/>
                <w:lang w:eastAsia="en-GB"/>
              </w:rPr>
            </w:pPr>
            <w:r w:rsidRPr="004E1D74">
              <w:rPr>
                <w:sz w:val="16"/>
                <w:szCs w:val="16"/>
                <w:lang w:eastAsia="en-GB"/>
              </w:rPr>
              <w:t>222m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354</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Cyperus aucheri</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40cm, foliage blue-green</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10-jun-13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Al Wusta, approx. 30km South of Muhut junction on Duqm road.</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Wide desert wadi, at time of collection very green after unusual May rains.</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N20 29 26.9 E57 54 10.2</w:t>
            </w:r>
          </w:p>
        </w:tc>
        <w:tc>
          <w:tcPr>
            <w:tcW w:w="199" w:type="pct"/>
          </w:tcPr>
          <w:p w:rsidR="004F0F52" w:rsidRPr="004E1D74" w:rsidRDefault="004F0F52" w:rsidP="00C87038">
            <w:pPr>
              <w:rPr>
                <w:color w:val="000000"/>
                <w:sz w:val="16"/>
                <w:szCs w:val="16"/>
                <w:lang w:eastAsia="en-GB"/>
              </w:rPr>
            </w:pPr>
            <w:r w:rsidRPr="004E1D74">
              <w:rPr>
                <w:color w:val="000000"/>
                <w:sz w:val="16"/>
                <w:szCs w:val="16"/>
                <w:lang w:eastAsia="en-GB"/>
              </w:rPr>
              <w:t>53m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355</w:t>
            </w:r>
          </w:p>
        </w:tc>
        <w:tc>
          <w:tcPr>
            <w:tcW w:w="408" w:type="pct"/>
            <w:noWrap/>
            <w:vAlign w:val="bottom"/>
          </w:tcPr>
          <w:p w:rsidR="004F0F52" w:rsidRPr="004E1D74" w:rsidRDefault="004F0F52" w:rsidP="00FF75FD">
            <w:pPr>
              <w:rPr>
                <w:color w:val="000000"/>
                <w:sz w:val="16"/>
                <w:szCs w:val="16"/>
                <w:lang w:eastAsia="en-GB"/>
              </w:rPr>
            </w:pPr>
            <w:r w:rsidRPr="004E1D74">
              <w:rPr>
                <w:color w:val="000000"/>
                <w:sz w:val="16"/>
                <w:szCs w:val="16"/>
                <w:lang w:eastAsia="en-GB"/>
              </w:rPr>
              <w:t xml:space="preserve">Cyperus congomeratus </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20cm, leaves curling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10-jun-13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Al Wusta, approx. 50km South of Muhut junction on Duqm road, low hills to either side of road.</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East facing rocky wadi, sedimentary rocks.</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N20 17 04.4 E57 46 31.5</w:t>
            </w:r>
          </w:p>
        </w:tc>
        <w:tc>
          <w:tcPr>
            <w:tcW w:w="199" w:type="pct"/>
          </w:tcPr>
          <w:p w:rsidR="004F0F52" w:rsidRPr="004E1D74" w:rsidRDefault="004F0F52" w:rsidP="00C87038">
            <w:pPr>
              <w:rPr>
                <w:color w:val="000000"/>
                <w:sz w:val="16"/>
                <w:szCs w:val="16"/>
                <w:lang w:eastAsia="en-GB"/>
              </w:rPr>
            </w:pPr>
            <w:r w:rsidRPr="004E1D74">
              <w:rPr>
                <w:color w:val="000000"/>
                <w:sz w:val="16"/>
                <w:szCs w:val="16"/>
                <w:lang w:eastAsia="en-GB"/>
              </w:rPr>
              <w:t>73m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356</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Juncus rigidus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Juncaceae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Graminoid herb to 1.5m, population fruiting and flowering, leaves and culms smoothly </w:t>
            </w:r>
            <w:r>
              <w:rPr>
                <w:color w:val="000000"/>
                <w:sz w:val="16"/>
                <w:szCs w:val="16"/>
                <w:lang w:eastAsia="en-GB"/>
              </w:rPr>
              <w:t>c</w:t>
            </w:r>
            <w:r w:rsidRPr="004E1D74">
              <w:rPr>
                <w:color w:val="000000"/>
                <w:sz w:val="16"/>
                <w:szCs w:val="16"/>
                <w:lang w:eastAsia="en-GB"/>
              </w:rPr>
              <w:t>ylindrical, fleshy, without joints, inflorescence without subtending bracts, overtopped by stem/single pointed bracts.</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Ash Shuwaymiyah, Wadi Shuwaymiyah, below waterfall</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Sandstone cliff seepage/spring, water running at time of collection, large population of Phoenix dactylifera</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N17 56 02.9 E55 31 37.2</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83m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357</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Schoenus nigricans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1m, leaves and culm hollow and smoothly cylindrical, inflorescence compact.</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Ash Shuwaymiyah, Wadi Shuwaymiyah, at edge of shallow watercourse above waterfall.</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Sandstone cliff seepage/spring, water running at time of collection, large population of Phoenix dactylifera</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N17 56 02.9 E55 31 37.2</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83m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358</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Chara sp.</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Characeae, Chlorophyta</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Branched alga to 25cm, stems brittle.</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12-jun-13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Wadi Hinna, permanent pools above concrete cistern, and below in shallow wash.</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Lime rich water, verdant and shaded habitat with Adansonia digitata population and Tamarindus indica.</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N17 02 21.36 E54 36 47.7</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115m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359</w:t>
            </w:r>
          </w:p>
        </w:tc>
        <w:tc>
          <w:tcPr>
            <w:tcW w:w="408" w:type="pct"/>
            <w:noWrap/>
            <w:vAlign w:val="bottom"/>
          </w:tcPr>
          <w:p w:rsidR="004F0F52" w:rsidRPr="004E1D74" w:rsidRDefault="004F0F52" w:rsidP="00C87038">
            <w:pPr>
              <w:rPr>
                <w:color w:val="000000"/>
                <w:sz w:val="16"/>
                <w:szCs w:val="16"/>
                <w:lang w:eastAsia="en-GB"/>
              </w:rPr>
            </w:pPr>
            <w:proofErr w:type="gramStart"/>
            <w:r w:rsidRPr="004E1D74">
              <w:rPr>
                <w:color w:val="000000"/>
                <w:sz w:val="16"/>
                <w:szCs w:val="16"/>
                <w:lang w:eastAsia="en-GB"/>
              </w:rPr>
              <w:t>Cyperus ?</w:t>
            </w:r>
            <w:proofErr w:type="gramEnd"/>
            <w:r w:rsidRPr="004E1D74">
              <w:rPr>
                <w:color w:val="000000"/>
                <w:sz w:val="16"/>
                <w:szCs w:val="16"/>
                <w:lang w:eastAsia="en-GB"/>
              </w:rPr>
              <w:t xml:space="preserve"> </w:t>
            </w:r>
            <w:r>
              <w:rPr>
                <w:color w:val="000000"/>
                <w:sz w:val="16"/>
                <w:szCs w:val="16"/>
                <w:lang w:eastAsia="en-GB"/>
              </w:rPr>
              <w:t>r</w:t>
            </w:r>
            <w:r w:rsidRPr="004E1D74">
              <w:rPr>
                <w:color w:val="000000"/>
                <w:sz w:val="16"/>
                <w:szCs w:val="16"/>
                <w:lang w:eastAsia="en-GB"/>
              </w:rPr>
              <w:t>otundus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Gramioid herb to 20cm, culm and stem trigonous.</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12-jun-13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Wadi Darbat, growing at edge of permanent pools.</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Wadi with pemanent pools, rich soil and mud substrate. </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N17 06 19.9 E54 27 12.0 </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93m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360</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Commelina sp.</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Commelinaceae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Rhizomatous herb to 30cm, population sterile, abundant in and at edge of water.</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12-jun-13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Ayn Tobrook, growing in and at edges of flowing water.</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Spring with briskly flowing water, in Ficus woodland, picnic site further upstream but relatively little human disturbance.</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N17 05 56.3 E54 19 35.0 </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127m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361</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Potamogeton nodosus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Potamogetonaceae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Fully submerged aquatic herb, foliage reddish-green, sterile. Submerged leaves only.</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12-jun-13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Ayn Razat, growing in pool close to weir.</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Natural spring surrounded by garden and fruit trees, one edge bounded by concrete but far edge natural rock and soil substrate.</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N17 07 44.16 E54 14 18.6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110m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362</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Eleocharis geniculata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Graminoid herb to </w:t>
            </w:r>
            <w:proofErr w:type="gramStart"/>
            <w:r w:rsidRPr="004E1D74">
              <w:rPr>
                <w:color w:val="000000"/>
                <w:sz w:val="16"/>
                <w:szCs w:val="16"/>
                <w:lang w:eastAsia="en-GB"/>
              </w:rPr>
              <w:t>20cm,</w:t>
            </w:r>
            <w:proofErr w:type="gramEnd"/>
            <w:r w:rsidRPr="004E1D74">
              <w:rPr>
                <w:color w:val="000000"/>
                <w:sz w:val="16"/>
                <w:szCs w:val="16"/>
                <w:lang w:eastAsia="en-GB"/>
              </w:rPr>
              <w:t xml:space="preserve"> leaves reduced, culms delicate with single round terminal inflorescence.</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12-jun-13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Ayn Razat, growing in mud at base of rocks and in cracks in rocks beside water.</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Natural spring surrounded by garden and fruit trees, one edge bounded by concrete but far edge natural rock and soil substrate.</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N17 07 44.16 E54 14 18.6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110m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363</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Schoenoplectus litoralis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1.6m, foliage dark green, rhizomatous.</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13-jun-13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Rakhyut, Khor Rakhyut</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Coastal lagoon of upwelling seawater, water brackish.</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N16 44 59.3 E53 25 35.5</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27m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364</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Cyperus conglomeratus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20cm, leaves with inrolled edges, culm solid, trigonous, not articulated</w:t>
            </w:r>
            <w:proofErr w:type="gramStart"/>
            <w:r w:rsidRPr="004E1D74">
              <w:rPr>
                <w:color w:val="000000"/>
                <w:sz w:val="16"/>
                <w:szCs w:val="16"/>
                <w:lang w:eastAsia="en-GB"/>
              </w:rPr>
              <w:t>,dark</w:t>
            </w:r>
            <w:proofErr w:type="gramEnd"/>
            <w:r w:rsidRPr="004E1D74">
              <w:rPr>
                <w:color w:val="000000"/>
                <w:sz w:val="16"/>
                <w:szCs w:val="16"/>
                <w:lang w:eastAsia="en-GB"/>
              </w:rPr>
              <w:t xml:space="preserve"> blue-green.</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13-jun-13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Mughsayl, Khor Mughsayl, dunes beside sea.</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Sand dunes between Khor and sea, grasses and Ipomoea pes-caprae.</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N16 52 48.9 E53 46 39.2 </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365</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Eleocharis geniculata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Graminoid herb to </w:t>
            </w:r>
            <w:proofErr w:type="gramStart"/>
            <w:r w:rsidRPr="004E1D74">
              <w:rPr>
                <w:color w:val="000000"/>
                <w:sz w:val="16"/>
                <w:szCs w:val="16"/>
                <w:lang w:eastAsia="en-GB"/>
              </w:rPr>
              <w:t>30cm,</w:t>
            </w:r>
            <w:proofErr w:type="gramEnd"/>
            <w:r w:rsidRPr="004E1D74">
              <w:rPr>
                <w:color w:val="000000"/>
                <w:sz w:val="16"/>
                <w:szCs w:val="16"/>
                <w:lang w:eastAsia="en-GB"/>
              </w:rPr>
              <w:t xml:space="preserve"> leaves reduced, culm with single, round, terminal inflorescence. Large population, flowering and fruiting.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13-jun-13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Near Raysut, Ayn (?)Growing around pool at bottom of quarry.</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Spring or seepage at bottom of quarry, water not stagnant.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N16 59 43.7 E53 49 03.6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164m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366 (not E)</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Typha domingensis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Typhaceae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1.5m, population sterile.</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13-jun-13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Near Raysut, Ayn (?)Growing around pool at bottom of quarry.</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Spring or seepage at bottom of quarry, water not stagnant.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N16 59 43.7 E53 49 03.6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164m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367</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Fimbristylis cymosa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40cm, population fruiting.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13-jun-13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Near Raysut, Ayn (?)Growing around pool at bottom of quarry.</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Spring or seepage at bottom of quarry, water not stagnant.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N16 59 43.7 E53 49 03.6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164m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368</w:t>
            </w:r>
          </w:p>
        </w:tc>
        <w:tc>
          <w:tcPr>
            <w:tcW w:w="408" w:type="pct"/>
            <w:noWrap/>
            <w:vAlign w:val="bottom"/>
          </w:tcPr>
          <w:p w:rsidR="004F0F52" w:rsidRPr="004E1D74" w:rsidRDefault="004F0F52" w:rsidP="00C87038">
            <w:pPr>
              <w:rPr>
                <w:color w:val="000000"/>
                <w:sz w:val="16"/>
                <w:szCs w:val="16"/>
                <w:lang w:eastAsia="en-GB"/>
              </w:rPr>
            </w:pPr>
            <w:proofErr w:type="gramStart"/>
            <w:r w:rsidRPr="004E1D74">
              <w:rPr>
                <w:color w:val="000000"/>
                <w:sz w:val="16"/>
                <w:szCs w:val="16"/>
                <w:lang w:eastAsia="en-GB"/>
              </w:rPr>
              <w:t>Cyperus ?</w:t>
            </w:r>
            <w:proofErr w:type="gramEnd"/>
            <w:r w:rsidRPr="004E1D74">
              <w:rPr>
                <w:color w:val="000000"/>
                <w:sz w:val="16"/>
                <w:szCs w:val="16"/>
                <w:lang w:eastAsia="en-GB"/>
              </w:rPr>
              <w:t xml:space="preserve"> rotundus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30cm.</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13-jun-13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 and Sabina Knees</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Dhofar, Salalah, in lawn of holiday apartments, beside sprinkler nozzle.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Lawn of holiday apartments, thin layer of soil above original beach sand.</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N16 59 10.9 E54 01 31.6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156m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369</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Typha domingensis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Typhaceae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2m, flattened and growing parallel to the ground due to recent flooding. Population fruiting.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18-jun-13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Muscat, Al Khod, Wadi Al Khod, close to road, growing at edge of wadi where trees start to occur.</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Large gravel-based wadi, water present.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34 26.3 E 58 07 02.9</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370</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Schoenoplectus litoralis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Graminoid herb to 1.5m, leaves reduced, sheathing base of culm, culms fleshy, slightly trigonous, glabrous, </w:t>
            </w:r>
            <w:proofErr w:type="gramStart"/>
            <w:r w:rsidRPr="004E1D74">
              <w:rPr>
                <w:color w:val="000000"/>
                <w:sz w:val="16"/>
                <w:szCs w:val="16"/>
                <w:lang w:eastAsia="en-GB"/>
              </w:rPr>
              <w:t>green</w:t>
            </w:r>
            <w:proofErr w:type="gramEnd"/>
            <w:r w:rsidRPr="004E1D74">
              <w:rPr>
                <w:color w:val="000000"/>
                <w:sz w:val="16"/>
                <w:szCs w:val="16"/>
                <w:lang w:eastAsia="en-GB"/>
              </w:rPr>
              <w:t>.</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18-jun-13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Muscat, Al Khod, Wadi Al Khod, close to road, growing at edge of wadi where trees start to occur.</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Large gravel-based wadi, water present.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34 26.3 E 58 07 02.9</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371</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Juncus socotranus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Juncaceae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Graminoid herb to 1m, clump forming, leaves and culms stiff and </w:t>
            </w:r>
            <w:proofErr w:type="gramStart"/>
            <w:r w:rsidRPr="004E1D74">
              <w:rPr>
                <w:color w:val="000000"/>
                <w:sz w:val="16"/>
                <w:szCs w:val="16"/>
                <w:lang w:eastAsia="en-GB"/>
              </w:rPr>
              <w:t>spinescent,</w:t>
            </w:r>
            <w:proofErr w:type="gramEnd"/>
            <w:r w:rsidRPr="004E1D74">
              <w:rPr>
                <w:color w:val="000000"/>
                <w:sz w:val="16"/>
                <w:szCs w:val="16"/>
                <w:lang w:eastAsia="en-GB"/>
              </w:rPr>
              <w:t xml:space="preserve"> deeply rooted and partially buried in gravel due to water action.</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18-jun-13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Muscat, Al Khod, Wadi Al Khod, close to road, growing at edge of wadi where trees start to occur.</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Large gravel-based wadi, water present.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34 26.3 E 58 07 02.9</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372</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Cyperus rotundus/longus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Graminoid herb to </w:t>
            </w:r>
            <w:proofErr w:type="gramStart"/>
            <w:r w:rsidRPr="004E1D74">
              <w:rPr>
                <w:color w:val="000000"/>
                <w:sz w:val="16"/>
                <w:szCs w:val="16"/>
                <w:lang w:eastAsia="en-GB"/>
              </w:rPr>
              <w:t>50cm,</w:t>
            </w:r>
            <w:proofErr w:type="gramEnd"/>
            <w:r w:rsidRPr="004E1D74">
              <w:rPr>
                <w:color w:val="000000"/>
                <w:sz w:val="16"/>
                <w:szCs w:val="16"/>
                <w:lang w:eastAsia="en-GB"/>
              </w:rPr>
              <w:t xml:space="preserve"> leaves in basal rosette, stem and culm trigonous, dense population of individual plants.</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18-jun-13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Muscat, Al Khod, Wadi Al Khod, close to road, growing at edge of wadi where trees start to occur.</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Large gravel-based wadi, water present.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34 26.3 E 58 07 02.9</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373</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Kyllinga brevifolia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20cm, glossy green foliage, inflorescence terminal with large subtending bracts</w:t>
            </w:r>
            <w:proofErr w:type="gramStart"/>
            <w:r w:rsidRPr="004E1D74">
              <w:rPr>
                <w:color w:val="000000"/>
                <w:sz w:val="16"/>
                <w:szCs w:val="16"/>
                <w:lang w:eastAsia="en-GB"/>
              </w:rPr>
              <w:t>, .</w:t>
            </w:r>
            <w:proofErr w:type="gramEnd"/>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19-jun-13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Nakhal, Ayn A'Thawwarah (hot spring), growing on grassy area beside wadi.</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below hot springs, development of car parking and paths etc but vegetation largely natural. Growing in soil moist with seepage from Falaj.</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22 32.4 E57 49 40.6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335m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374</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Cyperus laevigatus </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30cm, culms smoothly cylindrical, green, single subtending bract and overtopping bract as continuation of stem.</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19-jun-13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Nakhal, Ayn A'Thawwarah (hot spring), growing on grassy area beside wadi.</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below hot springs, development of car parking and paths etc but vegetation largely natural. Growing in soil moist with seepage from Falaj.</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22 32.4 E57 49 40.6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335m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375</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Eleocharis geniculata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Graminoid herb to </w:t>
            </w:r>
            <w:proofErr w:type="gramStart"/>
            <w:r w:rsidRPr="004E1D74">
              <w:rPr>
                <w:color w:val="000000"/>
                <w:sz w:val="16"/>
                <w:szCs w:val="16"/>
                <w:lang w:eastAsia="en-GB"/>
              </w:rPr>
              <w:t>20cm,</w:t>
            </w:r>
            <w:proofErr w:type="gramEnd"/>
            <w:r w:rsidRPr="004E1D74">
              <w:rPr>
                <w:color w:val="000000"/>
                <w:sz w:val="16"/>
                <w:szCs w:val="16"/>
                <w:lang w:eastAsia="en-GB"/>
              </w:rPr>
              <w:t xml:space="preserve"> leaves reduced, culm with single, round, terminal inflorescence.</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19-jun-13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Nakhal, Ayn A'Thawwarah (hot spring), growing on concrete ledge below car park wall. </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below hot springs, development of car parking and paths etc but vegetation largely natural. Growing in gap in concrete moist with seepage from Falaj.</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22 32.4 E57 49 40.6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335m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376</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Fimbristylis ferruginea (v. sieberiana)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30cm, leaves to 20cm.</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19-jun-13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Nakhal, Ayn A'Thawwarah (hot spring), growing on concrete ledge below car park wall. </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below hot springs, development of car parking and paths etc but vegetation largely natural. Growing in gap in concrete moist with seepage from Falaj.</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22 32.4 E57 49 40.6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335m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377</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Typha domingensis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Typhaceae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70cm, evidence of pruning.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19-jun-13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Nakhal, Ayn A'Thawwarah (hot spring), growing in water at base of wall beside car park area.</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below hot springs, development of car parking and paths etc but vegetation largely natural.</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22 32.4 E57 49 40.6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335m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378</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Fimbristylis ferruginea (v. sieberiana)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10cm, inflorescence with fluffy appearance</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19-jun-13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Nakhal, Ayn A'Thawwarah (hot spring), growing on concrete ledge below car park wall. </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below hot springs, development of car parking and paths etc but vegetation largely natural. Growing in gap in concrete moist with seepage from Falaj.</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22 32.4 E57 49 40.6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335m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379</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Fimbristylis cymosa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Graminoid </w:t>
            </w:r>
            <w:proofErr w:type="gramStart"/>
            <w:r w:rsidRPr="004E1D74">
              <w:rPr>
                <w:color w:val="000000"/>
                <w:sz w:val="16"/>
                <w:szCs w:val="16"/>
                <w:lang w:eastAsia="en-GB"/>
              </w:rPr>
              <w:t>herb to 10cm, foliage very low growing almost cushion</w:t>
            </w:r>
            <w:proofErr w:type="gramEnd"/>
            <w:r w:rsidRPr="004E1D74">
              <w:rPr>
                <w:color w:val="000000"/>
                <w:sz w:val="16"/>
                <w:szCs w:val="16"/>
                <w:lang w:eastAsia="en-GB"/>
              </w:rPr>
              <w:t xml:space="preserve"> forming.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19-jun-13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Nakhal, Ayn A'Thawwarah (hot spring), growing in grassy area below trees opposite car park area.</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below hot springs, development of car parking and paths etc but vegetation largely natural.  Growing in area regularly disturbed by cars, water and people forming lawn-like appearance.</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22 32.4 E57 49 40.6</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335m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380</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Fimbristylis ferruginea (v. sieberiana)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25cm, inflorescence a loose cyme</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20-jun-13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Al Muaydin</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Gravel-based wadi.  </w:t>
            </w:r>
            <w:proofErr w:type="gramStart"/>
            <w:r w:rsidRPr="004E1D74">
              <w:rPr>
                <w:color w:val="000000"/>
                <w:sz w:val="16"/>
                <w:szCs w:val="16"/>
                <w:lang w:eastAsia="en-GB"/>
              </w:rPr>
              <w:t>rowing</w:t>
            </w:r>
            <w:proofErr w:type="gramEnd"/>
            <w:r w:rsidRPr="004E1D74">
              <w:rPr>
                <w:color w:val="000000"/>
                <w:sz w:val="16"/>
                <w:szCs w:val="16"/>
                <w:lang w:eastAsia="en-GB"/>
              </w:rPr>
              <w:t xml:space="preserve"> in grass beside date palm grove, soil moist. </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N22 59 21.1 E57 40 17.8</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339m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381</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Cyperus laevigatus </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Graminoid herb to </w:t>
            </w:r>
            <w:proofErr w:type="gramStart"/>
            <w:r w:rsidRPr="004E1D74">
              <w:rPr>
                <w:color w:val="000000"/>
                <w:sz w:val="16"/>
                <w:szCs w:val="16"/>
                <w:lang w:eastAsia="en-GB"/>
              </w:rPr>
              <w:t>25cm,</w:t>
            </w:r>
            <w:proofErr w:type="gramEnd"/>
            <w:r w:rsidRPr="004E1D74">
              <w:rPr>
                <w:color w:val="000000"/>
                <w:sz w:val="16"/>
                <w:szCs w:val="16"/>
                <w:lang w:eastAsia="en-GB"/>
              </w:rPr>
              <w:t xml:space="preserve"> stems green, glabrous, smoothly cylindrical, inflorescence pseudolateral with single overtopping bract, leaves fleshy with proximal channel.</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Muscat, Wadi Iday</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with swiftly flowing water and slower pools, much Prosopis juliflora, popular local car-washing spot.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32 24.8 E58 30 51.4</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259m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382</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Typha domingensis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Typhaceae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3m, population fruiting.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Muscat, Wadi Iday</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with swiftly flowing water and slower pools, much Prosopis juliflora, popular local car-washing spot.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32 24.8 E58 30 51.4</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259m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383</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Juncus socotranus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Juncaceae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1m, stems blue-green, spinescent, deeply rooted and partially buried due to water action.</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Muscat, Wadi Iday</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Gravel-based wadi with swiftly flowing water and slower pools, much Prosopis juliflora, popular local car-washing spot.</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32 24.8 E58 30 51.4</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259m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384</w:t>
            </w:r>
          </w:p>
        </w:tc>
        <w:tc>
          <w:tcPr>
            <w:tcW w:w="408" w:type="pct"/>
            <w:noWrap/>
            <w:vAlign w:val="bottom"/>
          </w:tcPr>
          <w:p w:rsidR="004F0F52" w:rsidRPr="004E1D74" w:rsidRDefault="004F0F52" w:rsidP="00C87038">
            <w:pPr>
              <w:rPr>
                <w:color w:val="000000"/>
                <w:sz w:val="16"/>
                <w:szCs w:val="16"/>
                <w:lang w:eastAsia="en-GB"/>
              </w:rPr>
            </w:pPr>
            <w:proofErr w:type="gramStart"/>
            <w:r w:rsidRPr="004E1D74">
              <w:rPr>
                <w:color w:val="000000"/>
                <w:sz w:val="16"/>
                <w:szCs w:val="16"/>
                <w:lang w:eastAsia="en-GB"/>
              </w:rPr>
              <w:t>Cyperus ?</w:t>
            </w:r>
            <w:proofErr w:type="gramEnd"/>
            <w:r w:rsidRPr="004E1D74">
              <w:rPr>
                <w:color w:val="000000"/>
                <w:sz w:val="16"/>
                <w:szCs w:val="16"/>
                <w:lang w:eastAsia="en-GB"/>
              </w:rPr>
              <w:t xml:space="preserve"> rotundus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50cm, flowering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Tiwi, close to road before ascent into village.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with limestone gravel and large rocks, in gravel.</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N22 48 14.0 E59 14 45.3</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385</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Equisetum ramossisimum</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Equisetaceae, Pteridophyta</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Rhizomatous fern to 40cm, lacking braches, teeth dark</w:t>
            </w:r>
            <w:proofErr w:type="gramStart"/>
            <w:r w:rsidRPr="004E1D74">
              <w:rPr>
                <w:color w:val="000000"/>
                <w:sz w:val="16"/>
                <w:szCs w:val="16"/>
                <w:lang w:eastAsia="en-GB"/>
              </w:rPr>
              <w:t>, .</w:t>
            </w:r>
            <w:proofErr w:type="gramEnd"/>
            <w:r w:rsidRPr="004E1D74">
              <w:rPr>
                <w:color w:val="000000"/>
                <w:sz w:val="16"/>
                <w:szCs w:val="16"/>
                <w:lang w:eastAsia="en-GB"/>
              </w:rPr>
              <w:t xml:space="preserve"> </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Tiwi, close to road before ascent into village.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with limestone gravel and large rocks, growing over gracel and rocks where water is flowing over.</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N22 48 14.0 E59 14 45.3</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386</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Schoenoplectus litoralis</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1.2m, leaves reduced to sheaths, flowering.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Tiwi, close to road before ascent into village.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with limestone gravel and large rocks, growing in standing water with gravel base.</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N22 48 14.0 E59 14 45.3</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387</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Fimbristylis ferruginea (v. sieberiana)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60cm, flowering.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Tiwi, close to road before ascent into village.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with limestone gravel and large rocks, growing on bedrock in moist soil at edge of wadi.</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N22 48 14.0 E59 14 45.3</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388</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Eleocharis geniculata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50cm, flowering and fruiting.</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Tiwi, close to road before ascent into village.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with limestone gravel and large rocks, growing in moist soil pockets in bedrock at edge of wadi.</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N22 48 14.0 E59 14 45.3</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389</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Fimbristylis cymosa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40cm, fruiting, seeds dark.</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Tiwi, close to road before ascent into village.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with limestone gravel and large rocks, growing on bedrock in moist soil at edge of wadi.</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N22 48 14.0 E59 14 45.3</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390</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Fimbristylis cymosa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40cm, fruiting, leaves more elongated and flexible.</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Tiwi, close to road before ascent into village.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with limestone gravel and large rocks, growing on bedrock in moist soil at edge of wadi.</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N22 48 14.0 E59 14 45.3</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391</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Fimbristylis cymosa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Cyperaceae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Graminoid herb to 15cm, fruiting and flowering, black seeds.</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Tiwi, close to road before ascent into village.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with limestone gravel and large rocks, growing on bedrock in moist soil at edge of wadi.</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N22 48 14.0 E59 14 45.3</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46m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392 (not E)</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Najas marina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Hydrocharitaceae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Fully submerged aquatic herb to 15cm, spines dark red.  Sterile. </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Tiwi, ocean end, below bridge.</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with sand and soil base, water may be brackish, growing submerged 10 to 30cm depth, rooted in mud.</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N22 49 17.8 E59 15 29.2 </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9m</w:t>
            </w:r>
          </w:p>
        </w:tc>
      </w:tr>
      <w:tr w:rsidR="004F0F52" w:rsidRPr="00B76DBD" w:rsidTr="00FF75FD">
        <w:trPr>
          <w:trHeight w:val="255"/>
        </w:trPr>
        <w:tc>
          <w:tcPr>
            <w:tcW w:w="17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 393</w:t>
            </w:r>
          </w:p>
        </w:tc>
        <w:tc>
          <w:tcPr>
            <w:tcW w:w="40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Najas marina</w:t>
            </w:r>
          </w:p>
        </w:tc>
        <w:tc>
          <w:tcPr>
            <w:tcW w:w="4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Hydrocharitaceae</w:t>
            </w:r>
          </w:p>
        </w:tc>
        <w:tc>
          <w:tcPr>
            <w:tcW w:w="941"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 xml:space="preserve">Fully submerged aquatic herb to 15cm, spines dark red.  Sterile. </w:t>
            </w:r>
          </w:p>
        </w:tc>
        <w:tc>
          <w:tcPr>
            <w:tcW w:w="19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21-jun-13</w:t>
            </w:r>
          </w:p>
        </w:tc>
        <w:tc>
          <w:tcPr>
            <w:tcW w:w="318"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Lorna MacKinnon</w:t>
            </w:r>
          </w:p>
        </w:tc>
        <w:tc>
          <w:tcPr>
            <w:tcW w:w="273" w:type="pct"/>
            <w:noWrap/>
            <w:vAlign w:val="bottom"/>
          </w:tcPr>
          <w:p w:rsidR="004F0F52" w:rsidRPr="004E1D74" w:rsidRDefault="004F0F52" w:rsidP="00C87038">
            <w:pPr>
              <w:rPr>
                <w:sz w:val="16"/>
                <w:szCs w:val="16"/>
                <w:lang w:eastAsia="en-GB"/>
              </w:rPr>
            </w:pPr>
            <w:r w:rsidRPr="004E1D74">
              <w:rPr>
                <w:sz w:val="16"/>
                <w:szCs w:val="16"/>
                <w:lang w:eastAsia="en-GB"/>
              </w:rPr>
              <w:t>Oman</w:t>
            </w:r>
          </w:p>
        </w:tc>
        <w:tc>
          <w:tcPr>
            <w:tcW w:w="51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Daykah, small pool beside main flow.</w:t>
            </w:r>
          </w:p>
        </w:tc>
        <w:tc>
          <w:tcPr>
            <w:tcW w:w="1114"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Wadi below dam, small pool, water kept fresh by flow but current not strong, rooted in mud, growing 15 to 20cm depth.</w:t>
            </w:r>
          </w:p>
        </w:tc>
        <w:tc>
          <w:tcPr>
            <w:tcW w:w="363"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N23 05 00.4 E58 51 01.3</w:t>
            </w:r>
          </w:p>
        </w:tc>
        <w:tc>
          <w:tcPr>
            <w:tcW w:w="199" w:type="pct"/>
            <w:noWrap/>
            <w:vAlign w:val="bottom"/>
          </w:tcPr>
          <w:p w:rsidR="004F0F52" w:rsidRPr="004E1D74" w:rsidRDefault="004F0F52" w:rsidP="00C87038">
            <w:pPr>
              <w:rPr>
                <w:color w:val="000000"/>
                <w:sz w:val="16"/>
                <w:szCs w:val="16"/>
                <w:lang w:eastAsia="en-GB"/>
              </w:rPr>
            </w:pPr>
            <w:r w:rsidRPr="004E1D74">
              <w:rPr>
                <w:color w:val="000000"/>
                <w:sz w:val="16"/>
                <w:szCs w:val="16"/>
                <w:lang w:eastAsia="en-GB"/>
              </w:rPr>
              <w:t>32m</w:t>
            </w:r>
          </w:p>
        </w:tc>
      </w:tr>
    </w:tbl>
    <w:p w:rsidR="004F0F52" w:rsidRDefault="004F0F52">
      <w:pPr>
        <w:rPr>
          <w:b/>
          <w:u w:val="single"/>
        </w:rPr>
        <w:sectPr w:rsidR="004F0F52" w:rsidSect="00FF75FD">
          <w:pgSz w:w="16838" w:h="11906" w:orient="landscape"/>
          <w:pgMar w:top="720" w:right="720" w:bottom="720" w:left="720" w:header="708" w:footer="708" w:gutter="0"/>
          <w:cols w:space="708"/>
          <w:docGrid w:linePitch="360"/>
        </w:sectPr>
      </w:pPr>
    </w:p>
    <w:p w:rsidR="004F0F52" w:rsidRPr="004311F8" w:rsidRDefault="004F0F52" w:rsidP="004311F8">
      <w:pPr>
        <w:spacing w:after="200" w:line="276" w:lineRule="auto"/>
        <w:rPr>
          <w:b/>
          <w:u w:val="single"/>
        </w:rPr>
      </w:pPr>
      <w:r w:rsidRPr="004311F8">
        <w:rPr>
          <w:b/>
          <w:u w:val="single"/>
        </w:rPr>
        <w:t>Appendix 2: Floristic accounts</w:t>
      </w:r>
    </w:p>
    <w:p w:rsidR="004F0F52" w:rsidRDefault="004F0F52" w:rsidP="0094176B">
      <w:pPr>
        <w:spacing w:after="200" w:line="276" w:lineRule="auto"/>
        <w:jc w:val="center"/>
        <w:rPr>
          <w:rFonts w:ascii="Times New Roman" w:hAnsi="Times New Roman"/>
          <w:sz w:val="24"/>
          <w:szCs w:val="24"/>
        </w:rPr>
      </w:pPr>
    </w:p>
    <w:p w:rsidR="004F0F52" w:rsidRPr="0094176B" w:rsidRDefault="004F0F52" w:rsidP="0094176B">
      <w:pPr>
        <w:spacing w:after="200" w:line="276" w:lineRule="auto"/>
        <w:jc w:val="center"/>
        <w:rPr>
          <w:rFonts w:ascii="Times New Roman" w:hAnsi="Times New Roman"/>
          <w:sz w:val="24"/>
          <w:szCs w:val="24"/>
        </w:rPr>
      </w:pPr>
      <w:r w:rsidRPr="0094176B">
        <w:rPr>
          <w:rFonts w:ascii="Times New Roman" w:hAnsi="Times New Roman"/>
          <w:sz w:val="24"/>
          <w:szCs w:val="24"/>
        </w:rPr>
        <w:t>Schoenoxiphium Nees</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Graminaceous perennial herbs, caespitose or with short rhizomes.</w:t>
      </w:r>
      <w:proofErr w:type="gramEnd"/>
      <w:r w:rsidRPr="0094176B">
        <w:rPr>
          <w:rFonts w:ascii="Times New Roman" w:hAnsi="Times New Roman"/>
          <w:sz w:val="24"/>
          <w:szCs w:val="24"/>
        </w:rPr>
        <w:t xml:space="preserve">  Leaves produced from base and on culm, ligulate. </w:t>
      </w:r>
      <w:proofErr w:type="gramStart"/>
      <w:r w:rsidRPr="0094176B">
        <w:rPr>
          <w:rFonts w:ascii="Times New Roman" w:hAnsi="Times New Roman"/>
          <w:sz w:val="24"/>
          <w:szCs w:val="24"/>
        </w:rPr>
        <w:t>Inflorescences a panicle of many spikelets, subtended by bracts.</w:t>
      </w:r>
      <w:proofErr w:type="gramEnd"/>
      <w:r w:rsidRPr="0094176B">
        <w:rPr>
          <w:rFonts w:ascii="Times New Roman" w:hAnsi="Times New Roman"/>
          <w:sz w:val="24"/>
          <w:szCs w:val="24"/>
        </w:rPr>
        <w:t xml:space="preserve">  Female flowers enclosed by a persistent utricle, triffid style.  </w:t>
      </w:r>
      <w:proofErr w:type="gramStart"/>
      <w:r w:rsidRPr="0094176B">
        <w:rPr>
          <w:rFonts w:ascii="Times New Roman" w:hAnsi="Times New Roman"/>
          <w:sz w:val="24"/>
          <w:szCs w:val="24"/>
        </w:rPr>
        <w:t>Male flowers with three anthers.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Fruit a nutlet.</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1. Schoenoxiphium sparteum</w:t>
      </w:r>
      <w:r w:rsidRPr="0094176B">
        <w:rPr>
          <w:rFonts w:ascii="Times New Roman" w:hAnsi="Times New Roman"/>
          <w:sz w:val="24"/>
          <w:szCs w:val="24"/>
        </w:rPr>
        <w:t xml:space="preserve"> (Wahlenb.) C.B.Clarke Kew Bull., Addit. Ser. 8: 67 (1908) </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Graminaceous herbs to 50cm, monoecious.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Leaf margins and midrib minutely serrate-scabrous, ligules a line of short dense hairs.</w:t>
      </w:r>
      <w:proofErr w:type="gramEnd"/>
      <w:r w:rsidRPr="0094176B">
        <w:rPr>
          <w:rFonts w:ascii="Times New Roman" w:hAnsi="Times New Roman"/>
          <w:sz w:val="24"/>
          <w:szCs w:val="24"/>
        </w:rPr>
        <w:t xml:space="preserve">  Inflorescence a narrow panicle, subtending bracts foliose, female flowers produced at base of spikelets, male flowers produced at apex. </w:t>
      </w:r>
      <w:proofErr w:type="gramStart"/>
      <w:r w:rsidRPr="0094176B">
        <w:rPr>
          <w:rFonts w:ascii="Times New Roman" w:hAnsi="Times New Roman"/>
          <w:sz w:val="24"/>
          <w:szCs w:val="24"/>
        </w:rPr>
        <w:t>Glumes acute, midrib green to pale yellow.</w:t>
      </w:r>
      <w:proofErr w:type="gramEnd"/>
      <w:r w:rsidRPr="0094176B">
        <w:rPr>
          <w:rFonts w:ascii="Times New Roman" w:hAnsi="Times New Roman"/>
          <w:sz w:val="24"/>
          <w:szCs w:val="24"/>
        </w:rPr>
        <w:t xml:space="preserve"> Female flowers with distinctly striate utricle, pale green to yellow, style exerted from beak of utricle.  </w:t>
      </w:r>
      <w:proofErr w:type="gramStart"/>
      <w:r w:rsidRPr="0094176B">
        <w:rPr>
          <w:rFonts w:ascii="Times New Roman" w:hAnsi="Times New Roman"/>
          <w:sz w:val="24"/>
          <w:szCs w:val="24"/>
        </w:rPr>
        <w:t>Nutlet almost colourless to brown.</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Montane </w:t>
      </w:r>
      <w:proofErr w:type="gramStart"/>
      <w:r w:rsidRPr="0094176B">
        <w:rPr>
          <w:rFonts w:ascii="Times New Roman" w:hAnsi="Times New Roman"/>
          <w:sz w:val="24"/>
          <w:szCs w:val="24"/>
        </w:rPr>
        <w:t>grassland ,</w:t>
      </w:r>
      <w:proofErr w:type="gramEnd"/>
      <w:r w:rsidRPr="0094176B">
        <w:rPr>
          <w:rFonts w:ascii="Times New Roman" w:hAnsi="Times New Roman"/>
          <w:sz w:val="24"/>
          <w:szCs w:val="24"/>
        </w:rPr>
        <w:t xml:space="preserve"> Jebel Ta’kar.  3100m.</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Yemen.</w:t>
      </w:r>
      <w:r w:rsidRPr="0094176B">
        <w:rPr>
          <w:rFonts w:ascii="Times New Roman" w:hAnsi="Times New Roman"/>
          <w:sz w:val="24"/>
          <w:szCs w:val="24"/>
        </w:rPr>
        <w:t xml:space="preserve"> (Single specimen recorded from Yemen and usually only found in East and Southern Africa, I suspect this is a one-off occurrence or a mis-identification but cannot confirm as specimen not seen) </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jc w:val="center"/>
        <w:rPr>
          <w:rFonts w:ascii="Times New Roman" w:hAnsi="Times New Roman"/>
          <w:sz w:val="24"/>
          <w:szCs w:val="24"/>
        </w:rPr>
      </w:pPr>
      <w:r w:rsidRPr="0094176B">
        <w:rPr>
          <w:rFonts w:ascii="Times New Roman" w:hAnsi="Times New Roman"/>
          <w:sz w:val="24"/>
          <w:szCs w:val="24"/>
        </w:rPr>
        <w:t>Bulbostylis Kunth</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Graminaceous herbs, annual or perennial.</w:t>
      </w:r>
      <w:proofErr w:type="gramEnd"/>
      <w:r w:rsidRPr="0094176B">
        <w:rPr>
          <w:rFonts w:ascii="Times New Roman" w:hAnsi="Times New Roman"/>
          <w:sz w:val="24"/>
          <w:szCs w:val="24"/>
        </w:rPr>
        <w:t xml:space="preserve">  Leaves flat of filiform, near base of stem only.  </w:t>
      </w:r>
      <w:proofErr w:type="gramStart"/>
      <w:r w:rsidRPr="0094176B">
        <w:rPr>
          <w:rFonts w:ascii="Times New Roman" w:hAnsi="Times New Roman"/>
          <w:sz w:val="24"/>
          <w:szCs w:val="24"/>
        </w:rPr>
        <w:t>Leaf sheaths with long hairs at mouth; ligules absent.</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Inflorescence a congested head or reduced panicle of spikelets.</w:t>
      </w:r>
      <w:proofErr w:type="gramEnd"/>
      <w:r w:rsidRPr="0094176B">
        <w:rPr>
          <w:rFonts w:ascii="Times New Roman" w:hAnsi="Times New Roman"/>
          <w:sz w:val="24"/>
          <w:szCs w:val="24"/>
        </w:rPr>
        <w:t xml:space="preserve">  Bracts present, often glume-like or shorter than inflorescence.  </w:t>
      </w:r>
      <w:proofErr w:type="gramStart"/>
      <w:r w:rsidRPr="0094176B">
        <w:rPr>
          <w:rFonts w:ascii="Times New Roman" w:hAnsi="Times New Roman"/>
          <w:sz w:val="24"/>
          <w:szCs w:val="24"/>
        </w:rPr>
        <w:t>Spikelets with spirally arranged glumes.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Flowers bisexual.</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Perianth absent.</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Stamens 1 or 3.</w:t>
      </w:r>
      <w:proofErr w:type="gramEnd"/>
      <w:r w:rsidRPr="0094176B">
        <w:rPr>
          <w:rFonts w:ascii="Times New Roman" w:hAnsi="Times New Roman"/>
          <w:sz w:val="24"/>
          <w:szCs w:val="24"/>
        </w:rPr>
        <w:t xml:space="preserve">  Styles 2/3-branched, swollen at base, the style base sometimes persisting as a small projection on the nutlet. </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1. Glumes dark to blackish, caespitose perennial, to 40cm, leaves sparsely pilose.</w:t>
      </w:r>
      <w:r w:rsidRPr="0094176B">
        <w:rPr>
          <w:rFonts w:ascii="Times New Roman" w:hAnsi="Times New Roman"/>
          <w:sz w:val="24"/>
          <w:szCs w:val="24"/>
        </w:rPr>
        <w:tab/>
      </w:r>
      <w:r w:rsidRPr="0094176B">
        <w:rPr>
          <w:rFonts w:ascii="Times New Roman" w:hAnsi="Times New Roman"/>
          <w:sz w:val="24"/>
          <w:szCs w:val="24"/>
        </w:rPr>
        <w:tab/>
      </w:r>
    </w:p>
    <w:p w:rsidR="004F0F52" w:rsidRPr="0094176B" w:rsidRDefault="004F0F52" w:rsidP="0094176B">
      <w:pPr>
        <w:spacing w:after="200" w:line="276" w:lineRule="auto"/>
        <w:ind w:left="6480"/>
        <w:rPr>
          <w:rFonts w:ascii="Times New Roman" w:hAnsi="Times New Roman"/>
          <w:sz w:val="24"/>
          <w:szCs w:val="24"/>
        </w:rPr>
      </w:pPr>
      <w:r w:rsidRPr="0094176B">
        <w:rPr>
          <w:rFonts w:ascii="Times New Roman" w:hAnsi="Times New Roman"/>
          <w:sz w:val="24"/>
          <w:szCs w:val="24"/>
        </w:rPr>
        <w:t xml:space="preserve">1. </w:t>
      </w:r>
      <w:r w:rsidRPr="0094176B">
        <w:rPr>
          <w:rFonts w:ascii="Times New Roman" w:hAnsi="Times New Roman"/>
          <w:b/>
          <w:sz w:val="24"/>
          <w:szCs w:val="24"/>
        </w:rPr>
        <w:t>B. atrosanguinea</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 Glumes not black, caespitose annual, plants smaller, </w:t>
      </w:r>
      <w:proofErr w:type="gramStart"/>
      <w:r w:rsidRPr="0094176B">
        <w:rPr>
          <w:rFonts w:ascii="Times New Roman" w:hAnsi="Times New Roman"/>
          <w:sz w:val="24"/>
          <w:szCs w:val="24"/>
        </w:rPr>
        <w:t>leaves</w:t>
      </w:r>
      <w:proofErr w:type="gramEnd"/>
      <w:r w:rsidRPr="0094176B">
        <w:rPr>
          <w:rFonts w:ascii="Times New Roman" w:hAnsi="Times New Roman"/>
          <w:sz w:val="24"/>
          <w:szCs w:val="24"/>
        </w:rPr>
        <w:t xml:space="preserve"> otherwise.</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2.</w:t>
      </w: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sz w:val="24"/>
          <w:szCs w:val="24"/>
        </w:rPr>
        <w:t>2. Leaves densely hairy, style base not persistent on nutlet, glumes red-brown, nutlet transversely wrinkled.</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 xml:space="preserve">2. </w:t>
      </w:r>
      <w:r w:rsidRPr="0094176B">
        <w:rPr>
          <w:rFonts w:ascii="Times New Roman" w:hAnsi="Times New Roman"/>
          <w:b/>
          <w:sz w:val="24"/>
          <w:szCs w:val="24"/>
        </w:rPr>
        <w:t>B. hispidula</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Leaves glabrous or scabrous on margins, style base persistent on nutlet, glumes brown or green, nutlet smooth or striate.</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 xml:space="preserve"> 3.</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3. Leaves with scabrous margins, nutlet smooth, anthers usually 1, style trifid.  </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 xml:space="preserve">    </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 xml:space="preserve">3. </w:t>
      </w:r>
      <w:r w:rsidRPr="0094176B">
        <w:rPr>
          <w:rFonts w:ascii="Times New Roman" w:hAnsi="Times New Roman"/>
          <w:b/>
          <w:sz w:val="24"/>
          <w:szCs w:val="24"/>
        </w:rPr>
        <w:t>B. barbata</w:t>
      </w: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sz w:val="24"/>
          <w:szCs w:val="24"/>
        </w:rPr>
        <w:t>+ Leaves glabrous, nutlet striate, anthers 3, style bifid</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 xml:space="preserve">4. </w:t>
      </w:r>
      <w:r w:rsidRPr="0094176B">
        <w:rPr>
          <w:rFonts w:ascii="Times New Roman" w:hAnsi="Times New Roman"/>
          <w:b/>
          <w:sz w:val="24"/>
          <w:szCs w:val="24"/>
        </w:rPr>
        <w:t>B. humilis</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 xml:space="preserve">1. B. atrosanguinea </w:t>
      </w:r>
      <w:r w:rsidRPr="0094176B">
        <w:rPr>
          <w:rFonts w:ascii="Times New Roman" w:hAnsi="Times New Roman"/>
          <w:sz w:val="24"/>
          <w:szCs w:val="24"/>
        </w:rPr>
        <w:t xml:space="preserve">(Boeckeler) C.B.Clarke Consp. Fl. Afric. 5: 611 (1894) </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Densely caespitose perennial to 40cm, stem bases swollen. </w:t>
      </w:r>
      <w:proofErr w:type="gramStart"/>
      <w:r w:rsidRPr="0094176B">
        <w:rPr>
          <w:rFonts w:ascii="Times New Roman" w:hAnsi="Times New Roman"/>
          <w:sz w:val="24"/>
          <w:szCs w:val="24"/>
        </w:rPr>
        <w:t>Leaves filiform, sparsely pilose.</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Inflorescence a head of 2 to 15 dark brown/black spikelets, spikelets up to 6mm long.</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Glumes ovate, acute, keeled, uniformly dark.</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Nutlet trigonous, grey, almost smooth, style base persistent.</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Montane grassland, 2000m.</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 xml:space="preserve">Yemen </w:t>
      </w:r>
    </w:p>
    <w:p w:rsidR="004F0F52" w:rsidRPr="0094176B" w:rsidRDefault="004F0F52" w:rsidP="0094176B">
      <w:pPr>
        <w:spacing w:after="200" w:line="276" w:lineRule="auto"/>
        <w:rPr>
          <w:rFonts w:ascii="Times New Roman" w:hAnsi="Times New Roman"/>
          <w:b/>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2. B. hispidula</w:t>
      </w:r>
      <w:r w:rsidRPr="0094176B">
        <w:rPr>
          <w:rFonts w:ascii="Times New Roman" w:hAnsi="Times New Roman"/>
          <w:sz w:val="24"/>
          <w:szCs w:val="24"/>
        </w:rPr>
        <w:t xml:space="preserve"> (Vahl) R.Haines Sedges &amp; Rushes E. Afr. App. 3: 1 (1983) Syn.: </w:t>
      </w:r>
      <w:r w:rsidRPr="0094176B">
        <w:rPr>
          <w:rFonts w:ascii="Times New Roman" w:hAnsi="Times New Roman"/>
          <w:i/>
          <w:sz w:val="24"/>
          <w:szCs w:val="24"/>
        </w:rPr>
        <w:t>Fimbristylis hispidula</w:t>
      </w:r>
      <w:r w:rsidRPr="0094176B">
        <w:rPr>
          <w:rFonts w:ascii="Times New Roman" w:hAnsi="Times New Roman"/>
          <w:sz w:val="24"/>
          <w:szCs w:val="24"/>
        </w:rPr>
        <w:t xml:space="preserve"> (Vahl) Kunth</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Slender, caespitose annual to 11cm. Leaves up to 5cm, flat or canaliculate, densely hairy. Inflorescence a head of 1 to 3 sessile spikelets and sometimes 1 or 2 stalked spikelets. </w:t>
      </w:r>
      <w:proofErr w:type="gramStart"/>
      <w:r w:rsidRPr="0094176B">
        <w:rPr>
          <w:rFonts w:ascii="Times New Roman" w:hAnsi="Times New Roman"/>
          <w:sz w:val="24"/>
          <w:szCs w:val="24"/>
        </w:rPr>
        <w:t>Spikelets up to 6 x 3mm, reddish brown.</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Stamens 3.</w:t>
      </w:r>
      <w:proofErr w:type="gramEnd"/>
      <w:r w:rsidRPr="0094176B">
        <w:rPr>
          <w:rFonts w:ascii="Times New Roman" w:hAnsi="Times New Roman"/>
          <w:sz w:val="24"/>
          <w:szCs w:val="24"/>
        </w:rPr>
        <w:t xml:space="preserve"> Nutlet obovate, trigonous, c.1 x 1mm, light reddish brown, transversely wrinkled; style base deciduous.</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Habitat details not available.</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Socotra</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3. B. barbata</w:t>
      </w:r>
      <w:r w:rsidRPr="0094176B">
        <w:rPr>
          <w:rFonts w:ascii="Times New Roman" w:hAnsi="Times New Roman"/>
          <w:sz w:val="24"/>
          <w:szCs w:val="24"/>
        </w:rPr>
        <w:t xml:space="preserve"> (Rottb.) C.B.Clarke Fl. Brit. India 6: 651 (1893) </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Slender, delicate, caespitose annual to 15cm.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Leaves up to 6cm, filiform, margins scabrous.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Culm glabrous.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Inflorescence a head of 1 to 4 sessile spikelets.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Spikelets lanceolate, to 4 x 1.5mm, brownish.</w:t>
      </w:r>
      <w:proofErr w:type="gramEnd"/>
      <w:r w:rsidRPr="0094176B">
        <w:rPr>
          <w:rFonts w:ascii="Times New Roman" w:hAnsi="Times New Roman"/>
          <w:sz w:val="24"/>
          <w:szCs w:val="24"/>
        </w:rPr>
        <w:t xml:space="preserve"> Glumes to 2mm long, spirally arranged, brown with paler margins and usually green mid-rib.  </w:t>
      </w:r>
      <w:proofErr w:type="gramStart"/>
      <w:r w:rsidRPr="0094176B">
        <w:rPr>
          <w:rFonts w:ascii="Times New Roman" w:hAnsi="Times New Roman"/>
          <w:sz w:val="24"/>
          <w:szCs w:val="24"/>
        </w:rPr>
        <w:t>Stamen usually 1.</w:t>
      </w:r>
      <w:proofErr w:type="gramEnd"/>
      <w:r w:rsidRPr="0094176B">
        <w:rPr>
          <w:rFonts w:ascii="Times New Roman" w:hAnsi="Times New Roman"/>
          <w:sz w:val="24"/>
          <w:szCs w:val="24"/>
        </w:rPr>
        <w:t xml:space="preserve"> Nutlet obovoid, triangular, up to 0.8 x 0.6mm, light brown, smooth; style base persistent.</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Damp sandy soil by wadis running through date gardens, 20–50m.</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Socotra</w:t>
      </w:r>
    </w:p>
    <w:p w:rsidR="004F0F52" w:rsidRPr="0094176B" w:rsidRDefault="004F0F52" w:rsidP="0094176B">
      <w:pPr>
        <w:spacing w:after="200" w:line="276" w:lineRule="auto"/>
        <w:rPr>
          <w:rFonts w:ascii="Times New Roman" w:hAnsi="Times New Roman"/>
          <w:b/>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 xml:space="preserve">4. B. humilis </w:t>
      </w:r>
      <w:r w:rsidRPr="0094176B">
        <w:rPr>
          <w:rFonts w:ascii="Times New Roman" w:hAnsi="Times New Roman"/>
          <w:sz w:val="24"/>
          <w:szCs w:val="24"/>
        </w:rPr>
        <w:t xml:space="preserve">(Kunth) C.B.Clarke Consp. Fl. Afric. 5: 614 (1894) Syn.: </w:t>
      </w:r>
      <w:r w:rsidRPr="0094176B">
        <w:rPr>
          <w:rFonts w:ascii="Times New Roman" w:hAnsi="Times New Roman"/>
          <w:i/>
          <w:sz w:val="24"/>
          <w:szCs w:val="24"/>
        </w:rPr>
        <w:t>Bulbostylis striatella</w:t>
      </w:r>
      <w:r w:rsidRPr="0094176B">
        <w:rPr>
          <w:rFonts w:ascii="Times New Roman" w:hAnsi="Times New Roman"/>
          <w:sz w:val="24"/>
          <w:szCs w:val="24"/>
        </w:rPr>
        <w:t xml:space="preserve"> C.B.Clarke </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Small caespitose annual to 20cm.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Leaves up to 10cm long, glabrous.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Inflorescence a head of 1 to 2 green-brown spikelets, spikelets up to 8mm long.</w:t>
      </w:r>
      <w:proofErr w:type="gramEnd"/>
      <w:r w:rsidRPr="0094176B">
        <w:rPr>
          <w:rFonts w:ascii="Times New Roman" w:hAnsi="Times New Roman"/>
          <w:sz w:val="24"/>
          <w:szCs w:val="24"/>
        </w:rPr>
        <w:t xml:space="preserve">  Glumes ovate, mucronate, margins light brown, keel bright green.  </w:t>
      </w:r>
      <w:proofErr w:type="gramStart"/>
      <w:r w:rsidRPr="0094176B">
        <w:rPr>
          <w:rFonts w:ascii="Times New Roman" w:hAnsi="Times New Roman"/>
          <w:sz w:val="24"/>
          <w:szCs w:val="24"/>
        </w:rPr>
        <w:t>Nutlet biconvex, pale green, finely striate, style base persistent.</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Montane grassland, 2800 to 3200m.</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Yemen</w:t>
      </w:r>
    </w:p>
    <w:p w:rsidR="004F0F52" w:rsidRPr="0094176B" w:rsidRDefault="004F0F52" w:rsidP="0094176B">
      <w:pPr>
        <w:spacing w:after="200" w:line="276" w:lineRule="auto"/>
        <w:rPr>
          <w:rFonts w:ascii="Times New Roman" w:hAnsi="Times New Roman"/>
          <w:b/>
          <w:sz w:val="24"/>
          <w:szCs w:val="24"/>
        </w:rPr>
      </w:pPr>
    </w:p>
    <w:p w:rsidR="004F0F52" w:rsidRPr="0094176B" w:rsidRDefault="004F0F52" w:rsidP="0094176B">
      <w:pPr>
        <w:spacing w:after="200" w:line="276" w:lineRule="auto"/>
        <w:jc w:val="center"/>
        <w:rPr>
          <w:rFonts w:ascii="Times New Roman" w:hAnsi="Times New Roman"/>
          <w:sz w:val="24"/>
          <w:szCs w:val="24"/>
        </w:rPr>
      </w:pPr>
      <w:r w:rsidRPr="0094176B">
        <w:rPr>
          <w:rFonts w:ascii="Times New Roman" w:hAnsi="Times New Roman"/>
          <w:sz w:val="24"/>
          <w:szCs w:val="24"/>
        </w:rPr>
        <w:t>Scleria P.J. Bergius</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Graminaceous perennial herbs with foliose leaves.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Leaves with closed sheaths, ligule present or absent.</w:t>
      </w:r>
      <w:proofErr w:type="gramEnd"/>
      <w:r w:rsidRPr="0094176B">
        <w:rPr>
          <w:rFonts w:ascii="Times New Roman" w:hAnsi="Times New Roman"/>
          <w:sz w:val="24"/>
          <w:szCs w:val="24"/>
        </w:rPr>
        <w:t xml:space="preserve">  Inflorescence spicate, few </w:t>
      </w:r>
      <w:proofErr w:type="gramStart"/>
      <w:r w:rsidRPr="0094176B">
        <w:rPr>
          <w:rFonts w:ascii="Times New Roman" w:hAnsi="Times New Roman"/>
          <w:sz w:val="24"/>
          <w:szCs w:val="24"/>
        </w:rPr>
        <w:t>to</w:t>
      </w:r>
      <w:proofErr w:type="gramEnd"/>
      <w:r w:rsidRPr="0094176B">
        <w:rPr>
          <w:rFonts w:ascii="Times New Roman" w:hAnsi="Times New Roman"/>
          <w:sz w:val="24"/>
          <w:szCs w:val="24"/>
        </w:rPr>
        <w:t xml:space="preserve"> many spikelets.  </w:t>
      </w:r>
      <w:proofErr w:type="gramStart"/>
      <w:r w:rsidRPr="0094176B">
        <w:rPr>
          <w:rFonts w:ascii="Times New Roman" w:hAnsi="Times New Roman"/>
          <w:sz w:val="24"/>
          <w:szCs w:val="24"/>
        </w:rPr>
        <w:t>Flowers bisexual, anthers 1 to 3, style trifid.</w:t>
      </w:r>
      <w:proofErr w:type="gramEnd"/>
      <w:r w:rsidRPr="0094176B">
        <w:rPr>
          <w:rFonts w:ascii="Times New Roman" w:hAnsi="Times New Roman"/>
          <w:sz w:val="24"/>
          <w:szCs w:val="24"/>
        </w:rPr>
        <w:t xml:space="preserve">  Nutlet </w:t>
      </w:r>
      <w:proofErr w:type="gramStart"/>
      <w:r w:rsidRPr="0094176B">
        <w:rPr>
          <w:rFonts w:ascii="Times New Roman" w:hAnsi="Times New Roman"/>
          <w:sz w:val="24"/>
          <w:szCs w:val="24"/>
        </w:rPr>
        <w:t>textured,</w:t>
      </w:r>
      <w:proofErr w:type="gramEnd"/>
      <w:r w:rsidRPr="0094176B">
        <w:rPr>
          <w:rFonts w:ascii="Times New Roman" w:hAnsi="Times New Roman"/>
          <w:sz w:val="24"/>
          <w:szCs w:val="24"/>
        </w:rPr>
        <w:t xml:space="preserve"> hypogynium present.</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1. Scleria bulbifera</w:t>
      </w:r>
      <w:r w:rsidRPr="0094176B">
        <w:rPr>
          <w:rFonts w:ascii="Times New Roman" w:hAnsi="Times New Roman"/>
          <w:sz w:val="24"/>
          <w:szCs w:val="24"/>
        </w:rPr>
        <w:t xml:space="preserve"> Hochst. </w:t>
      </w:r>
      <w:proofErr w:type="gramStart"/>
      <w:r w:rsidRPr="0094176B">
        <w:rPr>
          <w:rFonts w:ascii="Times New Roman" w:hAnsi="Times New Roman"/>
          <w:sz w:val="24"/>
          <w:szCs w:val="24"/>
        </w:rPr>
        <w:t>ex</w:t>
      </w:r>
      <w:proofErr w:type="gramEnd"/>
      <w:r w:rsidRPr="0094176B">
        <w:rPr>
          <w:rFonts w:ascii="Times New Roman" w:hAnsi="Times New Roman"/>
          <w:sz w:val="24"/>
          <w:szCs w:val="24"/>
        </w:rPr>
        <w:t xml:space="preserve"> A.Rich. </w:t>
      </w:r>
      <w:proofErr w:type="gramStart"/>
      <w:r w:rsidRPr="0094176B">
        <w:rPr>
          <w:rFonts w:ascii="Times New Roman" w:hAnsi="Times New Roman"/>
          <w:sz w:val="24"/>
          <w:szCs w:val="24"/>
        </w:rPr>
        <w:t>Tent.</w:t>
      </w:r>
      <w:proofErr w:type="gramEnd"/>
      <w:r w:rsidRPr="0094176B">
        <w:rPr>
          <w:rFonts w:ascii="Times New Roman" w:hAnsi="Times New Roman"/>
          <w:sz w:val="24"/>
          <w:szCs w:val="24"/>
        </w:rPr>
        <w:t xml:space="preserve"> Fl. Abyss. 2: 510 (1850)  </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Rhizomatous herb to 80cm, stem bases swollen and ±bulb-like.  Leaves to 25cm long, foliose, keeled, ligule ±absent but ring of dense hairs at mouth of sheath.  </w:t>
      </w:r>
      <w:proofErr w:type="gramStart"/>
      <w:r w:rsidRPr="0094176B">
        <w:rPr>
          <w:rFonts w:ascii="Times New Roman" w:hAnsi="Times New Roman"/>
          <w:sz w:val="24"/>
          <w:szCs w:val="24"/>
        </w:rPr>
        <w:t>Inflorescence spicate, up to 20cm.</w:t>
      </w:r>
      <w:proofErr w:type="gramEnd"/>
      <w:r w:rsidRPr="0094176B">
        <w:rPr>
          <w:rFonts w:ascii="Times New Roman" w:hAnsi="Times New Roman"/>
          <w:sz w:val="24"/>
          <w:szCs w:val="24"/>
        </w:rPr>
        <w:t xml:space="preserve">  Spikelets reddish, few </w:t>
      </w:r>
      <w:proofErr w:type="gramStart"/>
      <w:r w:rsidRPr="0094176B">
        <w:rPr>
          <w:rFonts w:ascii="Times New Roman" w:hAnsi="Times New Roman"/>
          <w:sz w:val="24"/>
          <w:szCs w:val="24"/>
        </w:rPr>
        <w:t>to</w:t>
      </w:r>
      <w:proofErr w:type="gramEnd"/>
      <w:r w:rsidRPr="0094176B">
        <w:rPr>
          <w:rFonts w:ascii="Times New Roman" w:hAnsi="Times New Roman"/>
          <w:sz w:val="24"/>
          <w:szCs w:val="24"/>
        </w:rPr>
        <w:t xml:space="preserve"> many, sessile, glomerate.  </w:t>
      </w:r>
      <w:proofErr w:type="gramStart"/>
      <w:r w:rsidRPr="0094176B">
        <w:rPr>
          <w:rFonts w:ascii="Times New Roman" w:hAnsi="Times New Roman"/>
          <w:sz w:val="24"/>
          <w:szCs w:val="24"/>
        </w:rPr>
        <w:t>Glumes with scabrid midrib.</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Nutlet white or otherwise pale, tuberculate, hypogynium brown.</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Montane grassland, Jebel Thallamlan, 1900m.</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Yemen</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Note:</w:t>
      </w:r>
      <w:r w:rsidRPr="0094176B">
        <w:rPr>
          <w:rFonts w:ascii="Times New Roman" w:hAnsi="Times New Roman"/>
          <w:sz w:val="24"/>
          <w:szCs w:val="24"/>
        </w:rPr>
        <w:t xml:space="preserve"> Recorded from single location in Yemen, identification confirmed.  </w:t>
      </w:r>
      <w:proofErr w:type="gramStart"/>
      <w:r w:rsidRPr="0094176B">
        <w:rPr>
          <w:rFonts w:ascii="Times New Roman" w:hAnsi="Times New Roman"/>
          <w:sz w:val="24"/>
          <w:szCs w:val="24"/>
        </w:rPr>
        <w:t>Mechanism of distribution unclear, possibly a solitary distribution event.</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jc w:val="center"/>
        <w:rPr>
          <w:rFonts w:ascii="Times New Roman" w:hAnsi="Times New Roman"/>
          <w:sz w:val="24"/>
          <w:szCs w:val="24"/>
        </w:rPr>
      </w:pPr>
      <w:r w:rsidRPr="0094176B">
        <w:rPr>
          <w:rFonts w:ascii="Times New Roman" w:hAnsi="Times New Roman"/>
          <w:sz w:val="24"/>
          <w:szCs w:val="24"/>
        </w:rPr>
        <w:t>Kyllinga Rottb.</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Perennial herbs with a creeping rhizome or stolons; stems triangular or ridged.</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Leaves grass-like, arranged in 3s; ligules absent.</w:t>
      </w:r>
      <w:proofErr w:type="gramEnd"/>
      <w:r w:rsidRPr="0094176B">
        <w:rPr>
          <w:rFonts w:ascii="Times New Roman" w:hAnsi="Times New Roman"/>
          <w:sz w:val="24"/>
          <w:szCs w:val="24"/>
        </w:rPr>
        <w:t xml:space="preserve">  Spikelets in globose heads, 1 or 2 flowered.  </w:t>
      </w:r>
      <w:proofErr w:type="gramStart"/>
      <w:r w:rsidRPr="0094176B">
        <w:rPr>
          <w:rFonts w:ascii="Times New Roman" w:hAnsi="Times New Roman"/>
          <w:sz w:val="24"/>
          <w:szCs w:val="24"/>
        </w:rPr>
        <w:t>Glumes 2-ranked.</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Flowers bisexual, perianth absent.</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Style branches 2.</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Stamens 1 or 2.</w:t>
      </w:r>
      <w:proofErr w:type="gramEnd"/>
      <w:r w:rsidRPr="0094176B">
        <w:rPr>
          <w:rFonts w:ascii="Times New Roman" w:hAnsi="Times New Roman"/>
          <w:sz w:val="24"/>
          <w:szCs w:val="24"/>
        </w:rPr>
        <w:t xml:space="preserve">  Nutlets flattened.  </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sz w:val="24"/>
          <w:szCs w:val="24"/>
        </w:rPr>
        <w:t>1. Inflorescence dark brown to black</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b/>
          <w:sz w:val="24"/>
          <w:szCs w:val="24"/>
        </w:rPr>
        <w:t>1. K. chlorotropis</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+Inflorescence not blackish</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2.</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2. Rhizome </w:t>
      </w:r>
      <w:proofErr w:type="gramStart"/>
      <w:r w:rsidRPr="0094176B">
        <w:rPr>
          <w:rFonts w:ascii="Times New Roman" w:hAnsi="Times New Roman"/>
          <w:sz w:val="24"/>
          <w:szCs w:val="24"/>
        </w:rPr>
        <w:t>indistinct,</w:t>
      </w:r>
      <w:proofErr w:type="gramEnd"/>
      <w:r w:rsidRPr="0094176B">
        <w:rPr>
          <w:rFonts w:ascii="Times New Roman" w:hAnsi="Times New Roman"/>
          <w:sz w:val="24"/>
          <w:szCs w:val="24"/>
        </w:rPr>
        <w:t xml:space="preserve"> leaves filiform, plants to 12cm, inflorescence white to yellowish </w:t>
      </w:r>
    </w:p>
    <w:p w:rsidR="004F0F52" w:rsidRPr="0094176B" w:rsidRDefault="004F0F52" w:rsidP="0094176B">
      <w:pPr>
        <w:spacing w:after="200" w:line="276" w:lineRule="auto"/>
        <w:ind w:left="6480" w:firstLine="720"/>
        <w:rPr>
          <w:rFonts w:ascii="Times New Roman" w:hAnsi="Times New Roman"/>
          <w:b/>
          <w:sz w:val="24"/>
          <w:szCs w:val="24"/>
        </w:rPr>
      </w:pPr>
      <w:r w:rsidRPr="0094176B">
        <w:rPr>
          <w:rFonts w:ascii="Times New Roman" w:hAnsi="Times New Roman"/>
          <w:b/>
          <w:sz w:val="24"/>
          <w:szCs w:val="24"/>
        </w:rPr>
        <w:t>2. K. microstyla</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 Rhizome developed, leaves &gt;2mm wide, plants larger, inflorescence white to green  </w:t>
      </w:r>
      <w:r w:rsidRPr="0094176B">
        <w:rPr>
          <w:rFonts w:ascii="Times New Roman" w:hAnsi="Times New Roman"/>
          <w:sz w:val="24"/>
          <w:szCs w:val="24"/>
        </w:rPr>
        <w:tab/>
        <w:t>3.</w:t>
      </w: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sz w:val="24"/>
          <w:szCs w:val="24"/>
        </w:rPr>
        <w:t>3. Glumes distinctly white with pale green midrib, plants ±fragrant</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b/>
          <w:sz w:val="24"/>
          <w:szCs w:val="24"/>
        </w:rPr>
        <w:t>3. K. odorata</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Glumes green with dark green midrib (fading to white in dried specimens but midrib remaining green)</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b/>
          <w:sz w:val="24"/>
          <w:szCs w:val="24"/>
        </w:rPr>
        <w:t>4. K. brevifolia</w:t>
      </w:r>
    </w:p>
    <w:p w:rsidR="004F0F52" w:rsidRPr="0094176B" w:rsidRDefault="004F0F52" w:rsidP="0094176B">
      <w:pPr>
        <w:spacing w:after="200" w:line="276" w:lineRule="auto"/>
        <w:ind w:left="6480"/>
        <w:rPr>
          <w:rFonts w:ascii="Times New Roman" w:hAnsi="Times New Roman"/>
          <w:sz w:val="24"/>
          <w:szCs w:val="24"/>
        </w:rPr>
      </w:pPr>
      <w:r w:rsidRPr="0094176B">
        <w:rPr>
          <w:rFonts w:ascii="Times New Roman" w:hAnsi="Times New Roman"/>
          <w:sz w:val="24"/>
          <w:szCs w:val="24"/>
        </w:rPr>
        <w:tab/>
      </w:r>
    </w:p>
    <w:p w:rsidR="004F0F52" w:rsidRPr="0094176B" w:rsidRDefault="004F0F52" w:rsidP="002948D1">
      <w:pPr>
        <w:spacing w:after="200" w:line="276" w:lineRule="auto"/>
        <w:rPr>
          <w:rFonts w:ascii="Times New Roman" w:hAnsi="Times New Roman"/>
          <w:sz w:val="24"/>
          <w:szCs w:val="24"/>
        </w:rPr>
      </w:pPr>
      <w:r>
        <w:rPr>
          <w:rFonts w:ascii="Times New Roman" w:hAnsi="Times New Roman"/>
          <w:b/>
          <w:sz w:val="24"/>
          <w:szCs w:val="24"/>
        </w:rPr>
        <w:t xml:space="preserve">1. </w:t>
      </w:r>
      <w:r w:rsidRPr="0094176B">
        <w:rPr>
          <w:rFonts w:ascii="Times New Roman" w:hAnsi="Times New Roman"/>
          <w:b/>
          <w:sz w:val="24"/>
          <w:szCs w:val="24"/>
        </w:rPr>
        <w:t>K. chlorotropis</w:t>
      </w:r>
      <w:r w:rsidRPr="0094176B">
        <w:rPr>
          <w:rFonts w:ascii="Times New Roman" w:hAnsi="Times New Roman"/>
          <w:sz w:val="24"/>
          <w:szCs w:val="24"/>
        </w:rPr>
        <w:t xml:space="preserve"> Steud. </w:t>
      </w:r>
      <w:proofErr w:type="gramStart"/>
      <w:r w:rsidRPr="0094176B">
        <w:rPr>
          <w:rFonts w:ascii="Times New Roman" w:hAnsi="Times New Roman"/>
          <w:sz w:val="24"/>
          <w:szCs w:val="24"/>
        </w:rPr>
        <w:t xml:space="preserve">Flora 25: 598 (1842) Syn.: </w:t>
      </w:r>
      <w:r w:rsidRPr="0094176B">
        <w:rPr>
          <w:rFonts w:ascii="Times New Roman" w:hAnsi="Times New Roman"/>
          <w:i/>
          <w:sz w:val="24"/>
          <w:szCs w:val="24"/>
        </w:rPr>
        <w:t>Cyperus chlorotropis</w:t>
      </w:r>
      <w:r w:rsidRPr="0094176B">
        <w:rPr>
          <w:rFonts w:ascii="Times New Roman" w:hAnsi="Times New Roman"/>
          <w:sz w:val="24"/>
          <w:szCs w:val="24"/>
        </w:rPr>
        <w:t xml:space="preserve"> (Steud.)</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Mattf.</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&amp; Kük.</w:t>
      </w:r>
      <w:proofErr w:type="gramEnd"/>
      <w:r w:rsidRPr="0094176B">
        <w:rPr>
          <w:rFonts w:ascii="Times New Roman" w:hAnsi="Times New Roman"/>
          <w:sz w:val="24"/>
          <w:szCs w:val="24"/>
        </w:rPr>
        <w:t xml:space="preserve"> </w:t>
      </w:r>
    </w:p>
    <w:p w:rsidR="004F0F52" w:rsidRPr="0094176B" w:rsidRDefault="004F0F52" w:rsidP="002948D1">
      <w:pPr>
        <w:spacing w:after="200" w:line="276" w:lineRule="auto"/>
        <w:rPr>
          <w:rFonts w:ascii="Times New Roman" w:hAnsi="Times New Roman"/>
          <w:sz w:val="24"/>
          <w:szCs w:val="24"/>
        </w:rPr>
      </w:pPr>
      <w:r w:rsidRPr="0094176B">
        <w:rPr>
          <w:rFonts w:ascii="Times New Roman" w:hAnsi="Times New Roman"/>
          <w:sz w:val="24"/>
          <w:szCs w:val="24"/>
        </w:rPr>
        <w:t xml:space="preserve">Slender, caespitose, rhizomatous perennial herb to 25cm, the base ±bulbous, remains of old leaf sheaths persistent.  </w:t>
      </w:r>
      <w:proofErr w:type="gramStart"/>
      <w:r w:rsidRPr="0094176B">
        <w:rPr>
          <w:rFonts w:ascii="Times New Roman" w:hAnsi="Times New Roman"/>
          <w:sz w:val="24"/>
          <w:szCs w:val="24"/>
        </w:rPr>
        <w:t>Leaves basal, sparsely pilose with scabrid margins and midrib, to 20cm long, 0.5-1mm wide.</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Inflorescence of 1 to 4 congested, sessile, dark red-brown to blackish spikes, lateral spikes smaller than central, central to 7mm long.</w:t>
      </w:r>
      <w:proofErr w:type="gramEnd"/>
      <w:r w:rsidRPr="0094176B">
        <w:rPr>
          <w:rFonts w:ascii="Times New Roman" w:hAnsi="Times New Roman"/>
          <w:sz w:val="24"/>
          <w:szCs w:val="24"/>
        </w:rPr>
        <w:t xml:space="preserve">  Bracts usually 3 or 4, the longest to 9cm long, margins scabrid.  Spikelets single flowered.  </w:t>
      </w:r>
      <w:proofErr w:type="gramStart"/>
      <w:r w:rsidRPr="0094176B">
        <w:rPr>
          <w:rFonts w:ascii="Times New Roman" w:hAnsi="Times New Roman"/>
          <w:sz w:val="24"/>
          <w:szCs w:val="24"/>
        </w:rPr>
        <w:t>Glumes ovate and mucronate with green midrib.</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Nutlet yellowish, minutely papillose.</w:t>
      </w:r>
      <w:proofErr w:type="gramEnd"/>
    </w:p>
    <w:p w:rsidR="004F0F52" w:rsidRPr="0094176B" w:rsidRDefault="004F0F52" w:rsidP="002948D1">
      <w:pPr>
        <w:spacing w:after="200" w:line="276" w:lineRule="auto"/>
        <w:rPr>
          <w:rFonts w:ascii="Times New Roman" w:hAnsi="Times New Roman"/>
          <w:sz w:val="24"/>
          <w:szCs w:val="24"/>
        </w:rPr>
      </w:pPr>
    </w:p>
    <w:p w:rsidR="004F0F52" w:rsidRPr="0094176B" w:rsidRDefault="004F0F52" w:rsidP="002948D1">
      <w:pPr>
        <w:spacing w:after="200" w:line="276" w:lineRule="auto"/>
        <w:rPr>
          <w:rFonts w:ascii="Times New Roman" w:hAnsi="Times New Roman"/>
          <w:sz w:val="24"/>
          <w:szCs w:val="24"/>
        </w:rPr>
      </w:pPr>
      <w:proofErr w:type="gramStart"/>
      <w:r w:rsidRPr="0094176B">
        <w:rPr>
          <w:rFonts w:ascii="Times New Roman" w:hAnsi="Times New Roman"/>
          <w:sz w:val="24"/>
          <w:szCs w:val="24"/>
        </w:rPr>
        <w:t>Damp or wet ground, 2000 to 3200m.</w:t>
      </w:r>
      <w:proofErr w:type="gramEnd"/>
    </w:p>
    <w:p w:rsidR="004F0F52" w:rsidRPr="0094176B" w:rsidRDefault="004F0F52" w:rsidP="002948D1">
      <w:pPr>
        <w:spacing w:after="200" w:line="276" w:lineRule="auto"/>
        <w:rPr>
          <w:rFonts w:ascii="Times New Roman" w:hAnsi="Times New Roman"/>
          <w:sz w:val="24"/>
          <w:szCs w:val="24"/>
        </w:rPr>
      </w:pPr>
    </w:p>
    <w:p w:rsidR="004F0F52" w:rsidRPr="0094176B" w:rsidRDefault="004F0F52" w:rsidP="002948D1">
      <w:pPr>
        <w:spacing w:after="200" w:line="276" w:lineRule="auto"/>
        <w:rPr>
          <w:rFonts w:ascii="Times New Roman" w:hAnsi="Times New Roman"/>
          <w:b/>
          <w:sz w:val="24"/>
          <w:szCs w:val="24"/>
        </w:rPr>
      </w:pPr>
      <w:r w:rsidRPr="0094176B">
        <w:rPr>
          <w:rFonts w:ascii="Times New Roman" w:hAnsi="Times New Roman"/>
          <w:b/>
          <w:sz w:val="24"/>
          <w:szCs w:val="24"/>
        </w:rPr>
        <w:t>Saudi Arabia, Yemen</w:t>
      </w:r>
    </w:p>
    <w:p w:rsidR="004F0F52" w:rsidRPr="0094176B" w:rsidRDefault="004F0F52" w:rsidP="002948D1">
      <w:pPr>
        <w:spacing w:after="200" w:line="276" w:lineRule="auto"/>
        <w:rPr>
          <w:rFonts w:ascii="Times New Roman" w:hAnsi="Times New Roman"/>
          <w:b/>
          <w:sz w:val="24"/>
          <w:szCs w:val="24"/>
        </w:rPr>
      </w:pPr>
    </w:p>
    <w:p w:rsidR="004F0F52" w:rsidRPr="0094176B" w:rsidRDefault="004F0F52" w:rsidP="002948D1">
      <w:pPr>
        <w:spacing w:after="200" w:line="276" w:lineRule="auto"/>
        <w:rPr>
          <w:rFonts w:ascii="Times New Roman" w:hAnsi="Times New Roman"/>
          <w:sz w:val="24"/>
          <w:szCs w:val="24"/>
        </w:rPr>
      </w:pPr>
      <w:r>
        <w:rPr>
          <w:rFonts w:ascii="Times New Roman" w:hAnsi="Times New Roman"/>
          <w:b/>
          <w:sz w:val="24"/>
          <w:szCs w:val="24"/>
        </w:rPr>
        <w:t xml:space="preserve">2. </w:t>
      </w:r>
      <w:r w:rsidRPr="0094176B">
        <w:rPr>
          <w:rFonts w:ascii="Times New Roman" w:hAnsi="Times New Roman"/>
          <w:b/>
          <w:sz w:val="24"/>
          <w:szCs w:val="24"/>
        </w:rPr>
        <w:t xml:space="preserve">K. microstyla </w:t>
      </w:r>
      <w:proofErr w:type="gramStart"/>
      <w:r w:rsidRPr="0094176B">
        <w:rPr>
          <w:rFonts w:ascii="Times New Roman" w:hAnsi="Times New Roman"/>
          <w:sz w:val="24"/>
          <w:szCs w:val="24"/>
        </w:rPr>
        <w:t>C.B.Clarke  Bull</w:t>
      </w:r>
      <w:proofErr w:type="gramEnd"/>
      <w:r w:rsidRPr="0094176B">
        <w:rPr>
          <w:rFonts w:ascii="Times New Roman" w:hAnsi="Times New Roman"/>
          <w:sz w:val="24"/>
          <w:szCs w:val="24"/>
        </w:rPr>
        <w:t>. Misc. Inform. Kew 1895: 229 (1895</w:t>
      </w:r>
      <w:proofErr w:type="gramStart"/>
      <w:r w:rsidRPr="0094176B">
        <w:rPr>
          <w:rFonts w:ascii="Times New Roman" w:hAnsi="Times New Roman"/>
          <w:sz w:val="24"/>
          <w:szCs w:val="24"/>
        </w:rPr>
        <w:t>)  Syn</w:t>
      </w:r>
      <w:proofErr w:type="gramEnd"/>
      <w:r w:rsidRPr="0094176B">
        <w:rPr>
          <w:rFonts w:ascii="Times New Roman" w:hAnsi="Times New Roman"/>
          <w:sz w:val="24"/>
          <w:szCs w:val="24"/>
        </w:rPr>
        <w:t xml:space="preserve">.: </w:t>
      </w:r>
      <w:r w:rsidRPr="0094176B">
        <w:rPr>
          <w:rFonts w:ascii="Times New Roman" w:hAnsi="Times New Roman"/>
          <w:i/>
          <w:sz w:val="24"/>
          <w:szCs w:val="24"/>
        </w:rPr>
        <w:t>Cyperus microstylus</w:t>
      </w:r>
      <w:r w:rsidRPr="0094176B">
        <w:rPr>
          <w:rFonts w:ascii="Times New Roman" w:hAnsi="Times New Roman"/>
          <w:sz w:val="24"/>
          <w:szCs w:val="24"/>
        </w:rPr>
        <w:t xml:space="preserve"> (C.B.Clarke) Mattf. </w:t>
      </w:r>
      <w:proofErr w:type="gramStart"/>
      <w:r w:rsidRPr="0094176B">
        <w:rPr>
          <w:rFonts w:ascii="Times New Roman" w:hAnsi="Times New Roman"/>
          <w:sz w:val="24"/>
          <w:szCs w:val="24"/>
        </w:rPr>
        <w:t>&amp; Kük.</w:t>
      </w:r>
      <w:proofErr w:type="gramEnd"/>
      <w:r w:rsidRPr="0094176B">
        <w:rPr>
          <w:rFonts w:ascii="Times New Roman" w:hAnsi="Times New Roman"/>
          <w:sz w:val="24"/>
          <w:szCs w:val="24"/>
        </w:rPr>
        <w:t xml:space="preserve">  </w:t>
      </w:r>
    </w:p>
    <w:p w:rsidR="004F0F52" w:rsidRPr="0094176B" w:rsidRDefault="004F0F52" w:rsidP="002948D1">
      <w:pPr>
        <w:spacing w:after="200" w:line="276" w:lineRule="auto"/>
        <w:rPr>
          <w:rFonts w:ascii="Times New Roman" w:hAnsi="Times New Roman"/>
          <w:sz w:val="24"/>
          <w:szCs w:val="24"/>
        </w:rPr>
      </w:pPr>
      <w:proofErr w:type="gramStart"/>
      <w:r w:rsidRPr="0094176B">
        <w:rPr>
          <w:rFonts w:ascii="Times New Roman" w:hAnsi="Times New Roman"/>
          <w:sz w:val="24"/>
          <w:szCs w:val="24"/>
        </w:rPr>
        <w:t>Slender, delicate, tufted perennial to 12cm, base surrounded by fibrous remains of old leaf bases.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Leaves filiform, &lt;2mm wide, slightly scabrid.</w:t>
      </w:r>
      <w:proofErr w:type="gramEnd"/>
      <w:r w:rsidRPr="0094176B">
        <w:rPr>
          <w:rFonts w:ascii="Times New Roman" w:hAnsi="Times New Roman"/>
          <w:sz w:val="24"/>
          <w:szCs w:val="24"/>
        </w:rPr>
        <w:t xml:space="preserve">  Inflorescence a white to yellowish head of usually 3 congested spikes with numerous spikelets, central spike 2.5 to 3.5 x 1.5 to 2mm, bracts usually 3, leaf-like, much exceeding spikes, &lt;2cm.  </w:t>
      </w:r>
      <w:proofErr w:type="gramStart"/>
      <w:r w:rsidRPr="0094176B">
        <w:rPr>
          <w:rFonts w:ascii="Times New Roman" w:hAnsi="Times New Roman"/>
          <w:sz w:val="24"/>
          <w:szCs w:val="24"/>
        </w:rPr>
        <w:t>Spikelets elliptic, c.1 x 0.5mm, 2-flowered.</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Glumes c.0.8mm.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Stamens 2.</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Stigmas 2.</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Nutlets c.0.9 x 0.5mm, elliptic, yellowish, minutely papillose.</w:t>
      </w:r>
      <w:proofErr w:type="gramEnd"/>
      <w:r w:rsidRPr="0094176B">
        <w:rPr>
          <w:rFonts w:ascii="Times New Roman" w:hAnsi="Times New Roman"/>
          <w:sz w:val="24"/>
          <w:szCs w:val="24"/>
        </w:rPr>
        <w:t xml:space="preserve"> (No specimens seen.)</w:t>
      </w:r>
    </w:p>
    <w:p w:rsidR="004F0F52" w:rsidRPr="0094176B" w:rsidRDefault="004F0F52" w:rsidP="002948D1">
      <w:pPr>
        <w:spacing w:after="200" w:line="276" w:lineRule="auto"/>
        <w:rPr>
          <w:rFonts w:ascii="Times New Roman" w:hAnsi="Times New Roman"/>
          <w:sz w:val="24"/>
          <w:szCs w:val="24"/>
        </w:rPr>
      </w:pPr>
    </w:p>
    <w:p w:rsidR="004F0F52" w:rsidRPr="0094176B" w:rsidRDefault="004F0F52" w:rsidP="002948D1">
      <w:pPr>
        <w:spacing w:after="200" w:line="276" w:lineRule="auto"/>
        <w:rPr>
          <w:rFonts w:ascii="Times New Roman" w:hAnsi="Times New Roman"/>
          <w:sz w:val="24"/>
          <w:szCs w:val="24"/>
        </w:rPr>
      </w:pPr>
      <w:proofErr w:type="gramStart"/>
      <w:r w:rsidRPr="0094176B">
        <w:rPr>
          <w:rFonts w:ascii="Times New Roman" w:hAnsi="Times New Roman"/>
          <w:sz w:val="24"/>
          <w:szCs w:val="24"/>
        </w:rPr>
        <w:t>Wet ground by wadis, 50-1100m.</w:t>
      </w:r>
      <w:proofErr w:type="gramEnd"/>
    </w:p>
    <w:p w:rsidR="004F0F52" w:rsidRPr="0094176B" w:rsidRDefault="004F0F52" w:rsidP="002948D1">
      <w:pPr>
        <w:spacing w:after="200" w:line="276" w:lineRule="auto"/>
        <w:rPr>
          <w:rFonts w:ascii="Times New Roman" w:hAnsi="Times New Roman"/>
          <w:b/>
          <w:sz w:val="24"/>
          <w:szCs w:val="24"/>
        </w:rPr>
      </w:pPr>
    </w:p>
    <w:p w:rsidR="004F0F52" w:rsidRPr="0094176B" w:rsidRDefault="004F0F52" w:rsidP="002948D1">
      <w:pPr>
        <w:spacing w:after="200" w:line="276" w:lineRule="auto"/>
        <w:rPr>
          <w:rFonts w:ascii="Times New Roman" w:hAnsi="Times New Roman"/>
          <w:b/>
          <w:sz w:val="24"/>
          <w:szCs w:val="24"/>
        </w:rPr>
      </w:pPr>
      <w:r w:rsidRPr="0094176B">
        <w:rPr>
          <w:rFonts w:ascii="Times New Roman" w:hAnsi="Times New Roman"/>
          <w:b/>
          <w:sz w:val="24"/>
          <w:szCs w:val="24"/>
        </w:rPr>
        <w:t>Socotra</w:t>
      </w:r>
    </w:p>
    <w:p w:rsidR="004F0F52" w:rsidRDefault="004F0F52" w:rsidP="002948D1">
      <w:pPr>
        <w:spacing w:after="200" w:line="276" w:lineRule="auto"/>
        <w:rPr>
          <w:rFonts w:ascii="Times New Roman" w:hAnsi="Times New Roman"/>
          <w:b/>
          <w:sz w:val="24"/>
          <w:szCs w:val="24"/>
        </w:rPr>
      </w:pPr>
    </w:p>
    <w:p w:rsidR="004F0F52" w:rsidRPr="0094176B" w:rsidRDefault="004F0F52" w:rsidP="002948D1">
      <w:pPr>
        <w:spacing w:after="200" w:line="276" w:lineRule="auto"/>
        <w:rPr>
          <w:rFonts w:ascii="Times New Roman" w:hAnsi="Times New Roman"/>
          <w:sz w:val="24"/>
          <w:szCs w:val="24"/>
        </w:rPr>
      </w:pPr>
      <w:r>
        <w:rPr>
          <w:rFonts w:ascii="Times New Roman" w:hAnsi="Times New Roman"/>
          <w:b/>
          <w:sz w:val="24"/>
          <w:szCs w:val="24"/>
        </w:rPr>
        <w:t xml:space="preserve">3. </w:t>
      </w:r>
      <w:r w:rsidRPr="0094176B">
        <w:rPr>
          <w:rFonts w:ascii="Times New Roman" w:hAnsi="Times New Roman"/>
          <w:b/>
          <w:sz w:val="24"/>
          <w:szCs w:val="24"/>
        </w:rPr>
        <w:t xml:space="preserve">K. odorata </w:t>
      </w:r>
      <w:proofErr w:type="gramStart"/>
      <w:r w:rsidRPr="0094176B">
        <w:rPr>
          <w:rFonts w:ascii="Times New Roman" w:hAnsi="Times New Roman"/>
          <w:sz w:val="24"/>
          <w:szCs w:val="24"/>
        </w:rPr>
        <w:t>Vahl  Enum</w:t>
      </w:r>
      <w:proofErr w:type="gramEnd"/>
      <w:r w:rsidRPr="0094176B">
        <w:rPr>
          <w:rFonts w:ascii="Times New Roman" w:hAnsi="Times New Roman"/>
          <w:sz w:val="24"/>
          <w:szCs w:val="24"/>
        </w:rPr>
        <w:t xml:space="preserve">. Pl. 2: 382 (1805) </w:t>
      </w:r>
    </w:p>
    <w:p w:rsidR="004F0F52" w:rsidRPr="0094176B" w:rsidRDefault="004F0F52" w:rsidP="002948D1">
      <w:pPr>
        <w:spacing w:after="200" w:line="276" w:lineRule="auto"/>
        <w:rPr>
          <w:rFonts w:ascii="Times New Roman" w:hAnsi="Times New Roman"/>
          <w:sz w:val="24"/>
          <w:szCs w:val="24"/>
        </w:rPr>
      </w:pPr>
      <w:proofErr w:type="gramStart"/>
      <w:r w:rsidRPr="0094176B">
        <w:rPr>
          <w:rFonts w:ascii="Times New Roman" w:hAnsi="Times New Roman"/>
          <w:sz w:val="24"/>
          <w:szCs w:val="24"/>
        </w:rPr>
        <w:t>Caespitose, rhizomatous perennial herb, aromatic.</w:t>
      </w:r>
      <w:proofErr w:type="gramEnd"/>
      <w:r w:rsidRPr="0094176B">
        <w:rPr>
          <w:rFonts w:ascii="Times New Roman" w:hAnsi="Times New Roman"/>
          <w:sz w:val="24"/>
          <w:szCs w:val="24"/>
        </w:rPr>
        <w:t xml:space="preserve">  Stems erect, to 30cm high. </w:t>
      </w:r>
      <w:proofErr w:type="gramStart"/>
      <w:r w:rsidRPr="0094176B">
        <w:rPr>
          <w:rFonts w:ascii="Times New Roman" w:hAnsi="Times New Roman"/>
          <w:sz w:val="24"/>
          <w:szCs w:val="24"/>
        </w:rPr>
        <w:t>Leaves basal, glabrous, prominently keeled, to 20cm long, 3 to 4mm wide.</w:t>
      </w:r>
      <w:proofErr w:type="gramEnd"/>
      <w:r w:rsidRPr="0094176B">
        <w:rPr>
          <w:rFonts w:ascii="Times New Roman" w:hAnsi="Times New Roman"/>
          <w:sz w:val="24"/>
          <w:szCs w:val="24"/>
        </w:rPr>
        <w:t xml:space="preserve">  Inflorescence of 1 to 4 congested, sessile, white spikes, lateral spikes smaller than central, central to 12mm long.  Bracts usually 3 or 4, the longest to 12cm long, margins scabrid.  </w:t>
      </w:r>
      <w:proofErr w:type="gramStart"/>
      <w:r w:rsidRPr="0094176B">
        <w:rPr>
          <w:rFonts w:ascii="Times New Roman" w:hAnsi="Times New Roman"/>
          <w:sz w:val="24"/>
          <w:szCs w:val="24"/>
        </w:rPr>
        <w:t>Glumes with a prominent green keel, ovate, acute but not mucronate.</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Nutlet yellowish, minutely papillose.</w:t>
      </w:r>
      <w:proofErr w:type="gramEnd"/>
    </w:p>
    <w:p w:rsidR="004F0F52" w:rsidRPr="0094176B" w:rsidRDefault="004F0F52" w:rsidP="002948D1">
      <w:pPr>
        <w:spacing w:after="200" w:line="276" w:lineRule="auto"/>
        <w:rPr>
          <w:rFonts w:ascii="Times New Roman" w:hAnsi="Times New Roman"/>
          <w:sz w:val="24"/>
          <w:szCs w:val="24"/>
        </w:rPr>
      </w:pPr>
    </w:p>
    <w:p w:rsidR="004F0F52" w:rsidRPr="0094176B" w:rsidRDefault="004F0F52" w:rsidP="002948D1">
      <w:pPr>
        <w:spacing w:after="200" w:line="276" w:lineRule="auto"/>
        <w:rPr>
          <w:rFonts w:ascii="Times New Roman" w:hAnsi="Times New Roman"/>
          <w:sz w:val="24"/>
          <w:szCs w:val="24"/>
        </w:rPr>
      </w:pPr>
      <w:proofErr w:type="gramStart"/>
      <w:r w:rsidRPr="0094176B">
        <w:rPr>
          <w:rFonts w:ascii="Times New Roman" w:hAnsi="Times New Roman"/>
          <w:sz w:val="24"/>
          <w:szCs w:val="24"/>
        </w:rPr>
        <w:t>Damp grassland, 2000m.</w:t>
      </w:r>
      <w:proofErr w:type="gramEnd"/>
    </w:p>
    <w:p w:rsidR="004F0F52" w:rsidRPr="0094176B" w:rsidRDefault="004F0F52" w:rsidP="002948D1">
      <w:pPr>
        <w:spacing w:after="200" w:line="276" w:lineRule="auto"/>
        <w:rPr>
          <w:rFonts w:ascii="Times New Roman" w:hAnsi="Times New Roman"/>
          <w:sz w:val="24"/>
          <w:szCs w:val="24"/>
        </w:rPr>
      </w:pPr>
    </w:p>
    <w:p w:rsidR="004F0F52" w:rsidRPr="0094176B" w:rsidRDefault="004F0F52" w:rsidP="002948D1">
      <w:pPr>
        <w:spacing w:after="200" w:line="276" w:lineRule="auto"/>
        <w:rPr>
          <w:rFonts w:ascii="Times New Roman" w:hAnsi="Times New Roman"/>
          <w:b/>
          <w:sz w:val="24"/>
          <w:szCs w:val="24"/>
        </w:rPr>
      </w:pPr>
      <w:r w:rsidRPr="0094176B">
        <w:rPr>
          <w:rFonts w:ascii="Times New Roman" w:hAnsi="Times New Roman"/>
          <w:b/>
          <w:sz w:val="24"/>
          <w:szCs w:val="24"/>
        </w:rPr>
        <w:t>Yemen</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Pr>
          <w:rFonts w:ascii="Times New Roman" w:hAnsi="Times New Roman"/>
          <w:b/>
          <w:sz w:val="24"/>
          <w:szCs w:val="24"/>
        </w:rPr>
        <w:t xml:space="preserve">4. </w:t>
      </w:r>
      <w:r w:rsidRPr="0094176B">
        <w:rPr>
          <w:rFonts w:ascii="Times New Roman" w:hAnsi="Times New Roman"/>
          <w:b/>
          <w:sz w:val="24"/>
          <w:szCs w:val="24"/>
        </w:rPr>
        <w:t>K. brevifolia</w:t>
      </w:r>
      <w:r w:rsidRPr="0094176B">
        <w:rPr>
          <w:rFonts w:ascii="Times New Roman" w:hAnsi="Times New Roman"/>
          <w:sz w:val="24"/>
          <w:szCs w:val="24"/>
        </w:rPr>
        <w:t xml:space="preserve"> Rottb.  </w:t>
      </w:r>
      <w:proofErr w:type="gramStart"/>
      <w:r w:rsidRPr="0094176B">
        <w:rPr>
          <w:rFonts w:ascii="Times New Roman" w:hAnsi="Times New Roman"/>
          <w:sz w:val="24"/>
          <w:szCs w:val="24"/>
        </w:rPr>
        <w:t>Descr.</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Icon.</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Rar.</w:t>
      </w:r>
      <w:proofErr w:type="gramEnd"/>
      <w:r w:rsidRPr="0094176B">
        <w:rPr>
          <w:rFonts w:ascii="Times New Roman" w:hAnsi="Times New Roman"/>
          <w:sz w:val="24"/>
          <w:szCs w:val="24"/>
        </w:rPr>
        <w:t xml:space="preserve"> Pl. 13 (1773) </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Slender perennial herb to 25cm, stems triangular.</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Rhizome spreading, usually with internodes of at least a few mm.</w:t>
      </w:r>
      <w:proofErr w:type="gramEnd"/>
      <w:r w:rsidRPr="0094176B">
        <w:rPr>
          <w:rFonts w:ascii="Times New Roman" w:hAnsi="Times New Roman"/>
          <w:sz w:val="24"/>
          <w:szCs w:val="24"/>
        </w:rPr>
        <w:t xml:space="preserve">  Leaves scabrid at least on margins, basal leaves without developed lamina.  Inflorescence usually a single sessile, congested, globose spike, 4 to 6mm in diameter, occasionally producing 3 to 4 smaller, sessile, lateral spikes, yellowish to green (colour often fading in herbarium specimens so glumes appear almost white and may be confused with </w:t>
      </w:r>
      <w:r w:rsidRPr="0094176B">
        <w:rPr>
          <w:rFonts w:ascii="Times New Roman" w:hAnsi="Times New Roman"/>
          <w:i/>
          <w:sz w:val="24"/>
          <w:szCs w:val="24"/>
        </w:rPr>
        <w:t>K. odorata</w:t>
      </w:r>
      <w:r w:rsidRPr="0094176B">
        <w:rPr>
          <w:rFonts w:ascii="Times New Roman" w:hAnsi="Times New Roman"/>
          <w:sz w:val="24"/>
          <w:szCs w:val="24"/>
        </w:rPr>
        <w:t xml:space="preserve"> which has, however, distinctly white bracts even when fresh, and more elongate spikes).  </w:t>
      </w:r>
      <w:proofErr w:type="gramStart"/>
      <w:r w:rsidRPr="0094176B">
        <w:rPr>
          <w:rFonts w:ascii="Times New Roman" w:hAnsi="Times New Roman"/>
          <w:sz w:val="24"/>
          <w:szCs w:val="24"/>
        </w:rPr>
        <w:t>Bracts usually 3 to 4, spreading, the longest often ±erect.</w:t>
      </w:r>
      <w:proofErr w:type="gramEnd"/>
      <w:r w:rsidRPr="0094176B">
        <w:rPr>
          <w:rFonts w:ascii="Times New Roman" w:hAnsi="Times New Roman"/>
          <w:sz w:val="24"/>
          <w:szCs w:val="24"/>
        </w:rPr>
        <w:t xml:space="preserve">  Spike with numerous spikelets.  Spikelets single flowered, 2 to 3 x c.1mm, glumes usually 2, &lt;3mm, with a green spinulose midrib.  Stamens 3, caducous so </w:t>
      </w:r>
      <w:proofErr w:type="gramStart"/>
      <w:r w:rsidRPr="0094176B">
        <w:rPr>
          <w:rFonts w:ascii="Times New Roman" w:hAnsi="Times New Roman"/>
          <w:sz w:val="24"/>
          <w:szCs w:val="24"/>
        </w:rPr>
        <w:t>sometimes appearing</w:t>
      </w:r>
      <w:proofErr w:type="gramEnd"/>
      <w:r w:rsidRPr="0094176B">
        <w:rPr>
          <w:rFonts w:ascii="Times New Roman" w:hAnsi="Times New Roman"/>
          <w:sz w:val="24"/>
          <w:szCs w:val="24"/>
        </w:rPr>
        <w:t xml:space="preserve"> fewer.  </w:t>
      </w:r>
      <w:proofErr w:type="gramStart"/>
      <w:r w:rsidRPr="0094176B">
        <w:rPr>
          <w:rFonts w:ascii="Times New Roman" w:hAnsi="Times New Roman"/>
          <w:sz w:val="24"/>
          <w:szCs w:val="24"/>
        </w:rPr>
        <w:t>Nutlet &lt;1.2 x 0.8mm, obovoid, yellowish.</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In gravel or wet ground by wadis, 300-600m.</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Oman, Socotra</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p>
    <w:p w:rsidR="004F0F52" w:rsidRDefault="004F0F52">
      <w:pPr>
        <w:rPr>
          <w:b/>
          <w:u w:val="single"/>
        </w:rPr>
      </w:pPr>
    </w:p>
    <w:p w:rsidR="004F0F52" w:rsidRDefault="004F0F52">
      <w:pPr>
        <w:spacing w:after="200" w:line="276" w:lineRule="auto"/>
        <w:rPr>
          <w:b/>
          <w:u w:val="single"/>
        </w:rPr>
      </w:pPr>
      <w:r>
        <w:rPr>
          <w:b/>
          <w:u w:val="single"/>
        </w:rPr>
        <w:br w:type="page"/>
      </w:r>
    </w:p>
    <w:p w:rsidR="004F0F52" w:rsidRDefault="004F0F52" w:rsidP="0094176B">
      <w:pPr>
        <w:spacing w:after="200" w:line="276" w:lineRule="auto"/>
        <w:jc w:val="center"/>
        <w:rPr>
          <w:rFonts w:ascii="Times New Roman" w:hAnsi="Times New Roman"/>
          <w:sz w:val="28"/>
          <w:szCs w:val="28"/>
        </w:rPr>
      </w:pPr>
      <w:r w:rsidRPr="0094176B">
        <w:rPr>
          <w:rFonts w:ascii="Times New Roman" w:hAnsi="Times New Roman"/>
          <w:sz w:val="28"/>
          <w:szCs w:val="28"/>
        </w:rPr>
        <w:t>Family: JUNCACEAE</w:t>
      </w:r>
    </w:p>
    <w:p w:rsidR="004F0F52" w:rsidRPr="0094176B" w:rsidRDefault="004F0F52" w:rsidP="0094176B">
      <w:pPr>
        <w:spacing w:after="200" w:line="276" w:lineRule="auto"/>
        <w:jc w:val="center"/>
        <w:rPr>
          <w:rFonts w:ascii="Times New Roman" w:hAnsi="Times New Roman"/>
          <w:sz w:val="28"/>
          <w:szCs w:val="28"/>
        </w:rPr>
      </w:pPr>
      <w:r>
        <w:rPr>
          <w:rFonts w:ascii="Times New Roman" w:hAnsi="Times New Roman"/>
          <w:sz w:val="28"/>
          <w:szCs w:val="28"/>
        </w:rPr>
        <w:t>L. MACKINNON</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 </w:t>
      </w:r>
      <w:proofErr w:type="gramStart"/>
      <w:r w:rsidRPr="0094176B">
        <w:rPr>
          <w:rFonts w:ascii="Times New Roman" w:hAnsi="Times New Roman"/>
          <w:sz w:val="24"/>
          <w:szCs w:val="24"/>
        </w:rPr>
        <w:t>Annual or perennial herbs, usually caespitose.</w:t>
      </w:r>
      <w:proofErr w:type="gramEnd"/>
      <w:r w:rsidRPr="0094176B">
        <w:rPr>
          <w:rFonts w:ascii="Times New Roman" w:hAnsi="Times New Roman"/>
          <w:sz w:val="24"/>
          <w:szCs w:val="24"/>
        </w:rPr>
        <w:t xml:space="preserve">  Leaves glabrous, basal or cauline, sheathing, sheaths </w:t>
      </w:r>
      <w:proofErr w:type="gramStart"/>
      <w:r w:rsidRPr="0094176B">
        <w:rPr>
          <w:rFonts w:ascii="Times New Roman" w:hAnsi="Times New Roman"/>
          <w:sz w:val="24"/>
          <w:szCs w:val="24"/>
        </w:rPr>
        <w:t>open,</w:t>
      </w:r>
      <w:proofErr w:type="gramEnd"/>
      <w:r w:rsidRPr="0094176B">
        <w:rPr>
          <w:rFonts w:ascii="Times New Roman" w:hAnsi="Times New Roman"/>
          <w:sz w:val="24"/>
          <w:szCs w:val="24"/>
        </w:rPr>
        <w:t xml:space="preserve"> margins membranous, auricles present or absent.  </w:t>
      </w:r>
      <w:proofErr w:type="gramStart"/>
      <w:r w:rsidRPr="0094176B">
        <w:rPr>
          <w:rFonts w:ascii="Times New Roman" w:hAnsi="Times New Roman"/>
          <w:sz w:val="24"/>
          <w:szCs w:val="24"/>
        </w:rPr>
        <w:t>Inflorescence terminal or pseudo-lateral, subtended by bracts, basal bract often leaf-like or appearing as a continuation of the stem.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Flowers in compact or diffuse panicles or cymes, bisexual, actinomorphic.</w:t>
      </w:r>
      <w:proofErr w:type="gramEnd"/>
      <w:r w:rsidRPr="0094176B">
        <w:rPr>
          <w:rFonts w:ascii="Times New Roman" w:hAnsi="Times New Roman"/>
          <w:sz w:val="24"/>
          <w:szCs w:val="24"/>
        </w:rPr>
        <w:t xml:space="preserve">  Tepals 6, free, ±scarious margined.  </w:t>
      </w:r>
      <w:proofErr w:type="gramStart"/>
      <w:r w:rsidRPr="0094176B">
        <w:rPr>
          <w:rFonts w:ascii="Times New Roman" w:hAnsi="Times New Roman"/>
          <w:sz w:val="24"/>
          <w:szCs w:val="24"/>
        </w:rPr>
        <w:t>Stamens 6.</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Ovary superior, 1 or 3-celled; stigmas 3.</w:t>
      </w:r>
      <w:proofErr w:type="gramEnd"/>
      <w:r w:rsidRPr="0094176B">
        <w:rPr>
          <w:rFonts w:ascii="Times New Roman" w:hAnsi="Times New Roman"/>
          <w:sz w:val="24"/>
          <w:szCs w:val="24"/>
        </w:rPr>
        <w:t xml:space="preserve">  Fruit a many-seeded, ±beaked, loculicidal capsule.    </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jc w:val="center"/>
        <w:rPr>
          <w:rFonts w:ascii="Times New Roman" w:hAnsi="Times New Roman"/>
          <w:sz w:val="24"/>
          <w:szCs w:val="24"/>
        </w:rPr>
      </w:pPr>
      <w:r w:rsidRPr="0094176B">
        <w:rPr>
          <w:rFonts w:ascii="Times New Roman" w:hAnsi="Times New Roman"/>
          <w:sz w:val="24"/>
          <w:szCs w:val="24"/>
        </w:rPr>
        <w:t>Juncus L.</w:t>
      </w:r>
    </w:p>
    <w:p w:rsidR="004F0F52" w:rsidRPr="0094176B" w:rsidRDefault="004F0F52" w:rsidP="0094176B">
      <w:pPr>
        <w:spacing w:after="200" w:line="276" w:lineRule="auto"/>
        <w:jc w:val="center"/>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Description as for the family.</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tabs>
          <w:tab w:val="right" w:pos="9072"/>
        </w:tabs>
        <w:spacing w:after="200" w:line="276" w:lineRule="auto"/>
        <w:rPr>
          <w:rFonts w:ascii="Times New Roman" w:hAnsi="Times New Roman"/>
          <w:sz w:val="24"/>
          <w:szCs w:val="24"/>
        </w:rPr>
      </w:pPr>
      <w:r w:rsidRPr="0094176B">
        <w:rPr>
          <w:rFonts w:ascii="Times New Roman" w:hAnsi="Times New Roman"/>
          <w:sz w:val="24"/>
          <w:szCs w:val="24"/>
        </w:rPr>
        <w:t>1. Plants annual, with small root system; leaves filiform; inflorescence generally lax with flowers often emerging low on culm, either singly or in small clusters; plants generally soft, up to 30cm</w:t>
      </w:r>
      <w:r w:rsidRPr="0094176B">
        <w:rPr>
          <w:rFonts w:ascii="Times New Roman" w:hAnsi="Times New Roman"/>
          <w:sz w:val="24"/>
          <w:szCs w:val="24"/>
        </w:rPr>
        <w:tab/>
        <w:t xml:space="preserve">1. </w:t>
      </w:r>
      <w:r w:rsidRPr="0094176B">
        <w:rPr>
          <w:rFonts w:ascii="Times New Roman" w:hAnsi="Times New Roman"/>
          <w:b/>
          <w:sz w:val="24"/>
          <w:szCs w:val="24"/>
        </w:rPr>
        <w:t>J. bufonius</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+Plants perennial, with developed root system or rhizomes; leaves terete; inflorescence paniculate with flowers in clusters; plants very robust, up to 1.5m tall</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 xml:space="preserve">2.                      </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2. Leaves or bracts with transverse septations, leaf and bract sheaths distinctly auriculate</w:t>
      </w:r>
      <w:r w:rsidRPr="0094176B">
        <w:rPr>
          <w:rFonts w:ascii="Times New Roman" w:hAnsi="Times New Roman"/>
          <w:sz w:val="24"/>
          <w:szCs w:val="24"/>
        </w:rPr>
        <w:tab/>
        <w:t>3.</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 Leaves or bracts without transverse septations, leaf and bract sheaths not auriculate    </w:t>
      </w:r>
      <w:r w:rsidRPr="0094176B">
        <w:rPr>
          <w:rFonts w:ascii="Times New Roman" w:hAnsi="Times New Roman"/>
          <w:sz w:val="24"/>
          <w:szCs w:val="24"/>
        </w:rPr>
        <w:tab/>
        <w:t>4.</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tabs>
          <w:tab w:val="right" w:pos="9072"/>
        </w:tabs>
        <w:spacing w:after="200" w:line="276" w:lineRule="auto"/>
        <w:rPr>
          <w:rFonts w:ascii="Times New Roman" w:hAnsi="Times New Roman"/>
          <w:b/>
          <w:sz w:val="24"/>
          <w:szCs w:val="24"/>
        </w:rPr>
      </w:pPr>
      <w:r w:rsidRPr="0094176B">
        <w:rPr>
          <w:rFonts w:ascii="Times New Roman" w:hAnsi="Times New Roman"/>
          <w:sz w:val="24"/>
          <w:szCs w:val="24"/>
        </w:rPr>
        <w:t xml:space="preserve">3. Cauline leaves multiple; plant often producing side shoots from leaf nodes (stolons); tepals green to green and pink; inflorescence a compound cyme with head-like clusters of several (up to ~20) flowers; rhizome generally indistinct     </w:t>
      </w:r>
      <w:r w:rsidRPr="0094176B">
        <w:rPr>
          <w:rFonts w:ascii="Times New Roman" w:hAnsi="Times New Roman"/>
          <w:sz w:val="24"/>
          <w:szCs w:val="24"/>
        </w:rPr>
        <w:tab/>
        <w:t xml:space="preserve"> 2. </w:t>
      </w:r>
      <w:r w:rsidRPr="0094176B">
        <w:rPr>
          <w:rFonts w:ascii="Times New Roman" w:hAnsi="Times New Roman"/>
          <w:b/>
          <w:sz w:val="24"/>
          <w:szCs w:val="24"/>
        </w:rPr>
        <w:t>J.fontanesii</w:t>
      </w:r>
    </w:p>
    <w:p w:rsidR="004F0F52" w:rsidRPr="0094176B" w:rsidRDefault="004F0F52" w:rsidP="0094176B">
      <w:pPr>
        <w:tabs>
          <w:tab w:val="right" w:pos="9072"/>
        </w:tabs>
        <w:spacing w:after="200" w:line="276" w:lineRule="auto"/>
        <w:rPr>
          <w:rFonts w:ascii="Times New Roman" w:hAnsi="Times New Roman"/>
          <w:sz w:val="24"/>
          <w:szCs w:val="24"/>
        </w:rPr>
      </w:pPr>
      <w:r w:rsidRPr="0094176B">
        <w:rPr>
          <w:rFonts w:ascii="Times New Roman" w:hAnsi="Times New Roman"/>
          <w:sz w:val="24"/>
          <w:szCs w:val="24"/>
        </w:rPr>
        <w:t>+ Cauline leaf absent or solitary; plant not producing side shoots; tepals beige to brown; inflorescence a compound panicle with lax to densely globose clusters of many (up to ~100) flowers; rhizome generally distinct</w:t>
      </w:r>
      <w:r w:rsidRPr="0094176B">
        <w:rPr>
          <w:rFonts w:ascii="Times New Roman" w:hAnsi="Times New Roman"/>
          <w:sz w:val="24"/>
          <w:szCs w:val="24"/>
        </w:rPr>
        <w:tab/>
        <w:t xml:space="preserve"> 3. </w:t>
      </w:r>
      <w:r w:rsidRPr="0094176B">
        <w:rPr>
          <w:rFonts w:ascii="Times New Roman" w:hAnsi="Times New Roman"/>
          <w:b/>
          <w:sz w:val="24"/>
          <w:szCs w:val="24"/>
        </w:rPr>
        <w:t>J. punctorius</w:t>
      </w:r>
    </w:p>
    <w:p w:rsidR="004F0F52" w:rsidRPr="0094176B" w:rsidRDefault="004F0F52" w:rsidP="0094176B">
      <w:pPr>
        <w:tabs>
          <w:tab w:val="right" w:pos="9072"/>
        </w:tabs>
        <w:spacing w:after="200" w:line="276" w:lineRule="auto"/>
        <w:rPr>
          <w:rFonts w:ascii="Times New Roman" w:hAnsi="Times New Roman"/>
          <w:b/>
          <w:sz w:val="24"/>
          <w:szCs w:val="24"/>
        </w:rPr>
      </w:pPr>
      <w:r w:rsidRPr="0094176B">
        <w:rPr>
          <w:rFonts w:ascii="Times New Roman" w:hAnsi="Times New Roman"/>
          <w:sz w:val="24"/>
          <w:szCs w:val="24"/>
        </w:rPr>
        <w:t xml:space="preserve">4. Leaves all basal, reduced to sheaths; tepals narrowly lanceolate and acute with scarious margin narrow or indistinct  </w:t>
      </w:r>
      <w:r w:rsidRPr="0094176B">
        <w:rPr>
          <w:rFonts w:ascii="Times New Roman" w:hAnsi="Times New Roman"/>
          <w:sz w:val="24"/>
          <w:szCs w:val="24"/>
        </w:rPr>
        <w:tab/>
        <w:t xml:space="preserve">4. </w:t>
      </w:r>
      <w:r w:rsidRPr="0094176B">
        <w:rPr>
          <w:rFonts w:ascii="Times New Roman" w:hAnsi="Times New Roman"/>
          <w:b/>
          <w:sz w:val="24"/>
          <w:szCs w:val="24"/>
        </w:rPr>
        <w:t>J. inflexus</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 xml:space="preserve">+ </w:t>
      </w:r>
      <w:r w:rsidRPr="0094176B">
        <w:rPr>
          <w:rFonts w:ascii="Times New Roman" w:hAnsi="Times New Roman"/>
          <w:sz w:val="24"/>
          <w:szCs w:val="24"/>
        </w:rPr>
        <w:t xml:space="preserve">Leaves basal, rigid, terete, pungent; tepals with distinct scarious or hyaline margins often broadening towards the apex                                  </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 xml:space="preserve"> </w:t>
      </w:r>
      <w:r w:rsidRPr="0094176B">
        <w:rPr>
          <w:rFonts w:ascii="Times New Roman" w:hAnsi="Times New Roman"/>
          <w:sz w:val="24"/>
          <w:szCs w:val="24"/>
        </w:rPr>
        <w:tab/>
        <w:t>5.</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tabs>
          <w:tab w:val="right" w:pos="9072"/>
        </w:tabs>
        <w:spacing w:after="200" w:line="276" w:lineRule="auto"/>
        <w:rPr>
          <w:rFonts w:ascii="Times New Roman" w:hAnsi="Times New Roman"/>
          <w:b/>
          <w:sz w:val="24"/>
          <w:szCs w:val="24"/>
        </w:rPr>
      </w:pPr>
      <w:r w:rsidRPr="0094176B">
        <w:rPr>
          <w:rFonts w:ascii="Times New Roman" w:hAnsi="Times New Roman"/>
          <w:sz w:val="24"/>
          <w:szCs w:val="24"/>
        </w:rPr>
        <w:t xml:space="preserve">5. Inner tepals with distinct scarious margins widening into auricles at apex, rarely notched, bracteoles and tepal midribs often with spots and streaks of pink to brown and/or a darkened margin of the tepal midrib; plants not rhizomatous; capsule dark coloured, ±obtuse, about as long as tepals </w:t>
      </w:r>
      <w:r w:rsidRPr="0094176B">
        <w:rPr>
          <w:rFonts w:ascii="Times New Roman" w:hAnsi="Times New Roman"/>
          <w:sz w:val="24"/>
          <w:szCs w:val="24"/>
        </w:rPr>
        <w:tab/>
        <w:t xml:space="preserve">5. </w:t>
      </w:r>
      <w:r w:rsidRPr="0094176B">
        <w:rPr>
          <w:rFonts w:ascii="Times New Roman" w:hAnsi="Times New Roman"/>
          <w:b/>
          <w:sz w:val="24"/>
          <w:szCs w:val="24"/>
        </w:rPr>
        <w:t>J. socotranus</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 xml:space="preserve">+ </w:t>
      </w:r>
      <w:r w:rsidRPr="0094176B">
        <w:rPr>
          <w:rFonts w:ascii="Times New Roman" w:hAnsi="Times New Roman"/>
          <w:sz w:val="24"/>
          <w:szCs w:val="24"/>
        </w:rPr>
        <w:t>Inner tepals with scarious margins, often widening toward apex but not auriculate, tepals without spots or streaks, straw coloured to green, sometimes with pinkish to orange-brown flush of colour; plant with rhizome usually distinct; capsule straw coloured to orange-brown, obtuse to acute, as long as or longer than tepals</w:t>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r>
      <w:r w:rsidRPr="0094176B">
        <w:rPr>
          <w:rFonts w:ascii="Times New Roman" w:hAnsi="Times New Roman"/>
          <w:sz w:val="24"/>
          <w:szCs w:val="24"/>
        </w:rPr>
        <w:tab/>
        <w:t>6.</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tabs>
          <w:tab w:val="right" w:pos="9072"/>
        </w:tabs>
        <w:spacing w:after="200" w:line="276" w:lineRule="auto"/>
        <w:rPr>
          <w:rFonts w:ascii="Times New Roman" w:hAnsi="Times New Roman"/>
          <w:b/>
          <w:sz w:val="24"/>
          <w:szCs w:val="24"/>
        </w:rPr>
      </w:pPr>
      <w:r w:rsidRPr="0094176B">
        <w:rPr>
          <w:rFonts w:ascii="Times New Roman" w:hAnsi="Times New Roman"/>
          <w:sz w:val="24"/>
          <w:szCs w:val="24"/>
        </w:rPr>
        <w:t xml:space="preserve">6. Anthers not more than twice as long as filaments; capsule about as long as tepals; tepals greenish often with pink to orange-brown flush from the apex </w:t>
      </w:r>
      <w:r w:rsidRPr="0094176B">
        <w:rPr>
          <w:rFonts w:ascii="Times New Roman" w:hAnsi="Times New Roman"/>
          <w:sz w:val="24"/>
          <w:szCs w:val="24"/>
        </w:rPr>
        <w:tab/>
        <w:t>6.</w:t>
      </w:r>
      <w:r w:rsidRPr="0094176B">
        <w:rPr>
          <w:rFonts w:ascii="Times New Roman" w:hAnsi="Times New Roman"/>
          <w:b/>
          <w:sz w:val="24"/>
          <w:szCs w:val="24"/>
        </w:rPr>
        <w:t xml:space="preserve"> J. maritimus</w:t>
      </w:r>
    </w:p>
    <w:p w:rsidR="004F0F52" w:rsidRPr="0094176B" w:rsidRDefault="004F0F52" w:rsidP="0094176B">
      <w:pPr>
        <w:tabs>
          <w:tab w:val="right" w:pos="9072"/>
        </w:tabs>
        <w:spacing w:after="200" w:line="276" w:lineRule="auto"/>
        <w:rPr>
          <w:rFonts w:ascii="Times New Roman" w:hAnsi="Times New Roman"/>
          <w:sz w:val="24"/>
          <w:szCs w:val="24"/>
        </w:rPr>
      </w:pPr>
      <w:r w:rsidRPr="0094176B">
        <w:rPr>
          <w:rFonts w:ascii="Times New Roman" w:hAnsi="Times New Roman"/>
          <w:sz w:val="24"/>
          <w:szCs w:val="24"/>
        </w:rPr>
        <w:t xml:space="preserve">+ Anthers more than twice as long as filaments; capsule distinctly longer than tepals; tepals ±straw coloured </w:t>
      </w:r>
      <w:r w:rsidRPr="0094176B">
        <w:rPr>
          <w:rFonts w:ascii="Times New Roman" w:hAnsi="Times New Roman"/>
          <w:sz w:val="24"/>
          <w:szCs w:val="24"/>
        </w:rPr>
        <w:tab/>
        <w:t xml:space="preserve">7. </w:t>
      </w:r>
      <w:r w:rsidRPr="0094176B">
        <w:rPr>
          <w:rFonts w:ascii="Times New Roman" w:hAnsi="Times New Roman"/>
          <w:b/>
          <w:sz w:val="24"/>
          <w:szCs w:val="24"/>
        </w:rPr>
        <w:t>J. rigidus</w:t>
      </w:r>
    </w:p>
    <w:p w:rsidR="004F0F52" w:rsidRPr="0094176B" w:rsidRDefault="004F0F52" w:rsidP="0094176B">
      <w:pPr>
        <w:spacing w:after="200" w:line="276" w:lineRule="auto"/>
        <w:rPr>
          <w:rFonts w:ascii="Times New Roman" w:hAnsi="Times New Roman"/>
          <w:b/>
          <w:sz w:val="24"/>
          <w:szCs w:val="24"/>
        </w:rPr>
      </w:pPr>
    </w:p>
    <w:p w:rsidR="004F0F52" w:rsidRPr="0094176B" w:rsidRDefault="004F0F52" w:rsidP="0094176B">
      <w:pPr>
        <w:spacing w:after="200" w:line="276" w:lineRule="auto"/>
        <w:rPr>
          <w:rFonts w:ascii="Times New Roman" w:hAnsi="Times New Roman"/>
          <w:b/>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 xml:space="preserve">1. J. bufonius </w:t>
      </w:r>
      <w:r w:rsidRPr="0094176B">
        <w:rPr>
          <w:rFonts w:ascii="Times New Roman" w:hAnsi="Times New Roman"/>
          <w:sz w:val="24"/>
          <w:szCs w:val="24"/>
        </w:rPr>
        <w:t xml:space="preserve">L. Sp. Pl. 328 1753 Syn.: </w:t>
      </w:r>
      <w:r w:rsidRPr="0094176B">
        <w:rPr>
          <w:rFonts w:ascii="Times New Roman" w:hAnsi="Times New Roman"/>
          <w:i/>
          <w:sz w:val="24"/>
          <w:szCs w:val="24"/>
        </w:rPr>
        <w:t>J. hybridus</w:t>
      </w:r>
      <w:r w:rsidRPr="0094176B">
        <w:rPr>
          <w:rFonts w:ascii="Times New Roman" w:hAnsi="Times New Roman"/>
          <w:sz w:val="24"/>
          <w:szCs w:val="24"/>
        </w:rPr>
        <w:t xml:space="preserve"> Brot. (</w:t>
      </w:r>
      <w:r w:rsidRPr="0094176B">
        <w:rPr>
          <w:rFonts w:ascii="Times New Roman" w:hAnsi="Times New Roman"/>
          <w:b/>
          <w:sz w:val="24"/>
          <w:szCs w:val="24"/>
        </w:rPr>
        <w:t>Note:</w:t>
      </w:r>
      <w:r w:rsidRPr="0094176B">
        <w:rPr>
          <w:rFonts w:ascii="Times New Roman" w:hAnsi="Times New Roman"/>
          <w:sz w:val="24"/>
          <w:szCs w:val="24"/>
        </w:rPr>
        <w:t xml:space="preserve"> In synonymy at least for the purposes of this flora.  I cannot find consistent features to distinguish these based on Arabian material but find it likely that there may be more differentiation across the full ranges of these species)</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Slender ±caespitose annual herb up to 30cm, occasionally taller.</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Population usually forming a dense group, mat-like when plants are smaller.</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Stems ascending to erect, branching from the base.</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Leaves soft, filiform.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Inflorescence an open polychasial cyme occupying most of the plant.</w:t>
      </w:r>
      <w:proofErr w:type="gramEnd"/>
      <w:r w:rsidRPr="0094176B">
        <w:rPr>
          <w:rFonts w:ascii="Times New Roman" w:hAnsi="Times New Roman"/>
          <w:sz w:val="24"/>
          <w:szCs w:val="24"/>
        </w:rPr>
        <w:t xml:space="preserve">  Tepals up to 8mm long with a green herbaceous midrib and scarious margins.  </w:t>
      </w:r>
      <w:proofErr w:type="gramStart"/>
      <w:r w:rsidRPr="0094176B">
        <w:rPr>
          <w:rFonts w:ascii="Times New Roman" w:hAnsi="Times New Roman"/>
          <w:sz w:val="24"/>
          <w:szCs w:val="24"/>
        </w:rPr>
        <w:t>Capsule oblong, blunt, about as long as tepals, yellowish to deep red-brown.</w:t>
      </w:r>
      <w:proofErr w:type="gramEnd"/>
      <w:r w:rsidRPr="0094176B">
        <w:rPr>
          <w:rFonts w:ascii="Times New Roman" w:hAnsi="Times New Roman"/>
          <w:sz w:val="24"/>
          <w:szCs w:val="24"/>
        </w:rPr>
        <w:t xml:space="preserve">  </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Damp sand and mud, 1200 to 2700m.</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Saudi Arabia, Yemen, Socotra</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 xml:space="preserve">2. J. </w:t>
      </w:r>
      <w:proofErr w:type="gramStart"/>
      <w:r w:rsidRPr="0094176B">
        <w:rPr>
          <w:rFonts w:ascii="Times New Roman" w:hAnsi="Times New Roman"/>
          <w:b/>
          <w:sz w:val="24"/>
          <w:szCs w:val="24"/>
        </w:rPr>
        <w:t>fontanesii</w:t>
      </w:r>
      <w:r w:rsidRPr="0094176B">
        <w:rPr>
          <w:rFonts w:ascii="Times New Roman" w:hAnsi="Times New Roman"/>
          <w:sz w:val="24"/>
          <w:szCs w:val="24"/>
        </w:rPr>
        <w:t xml:space="preserve">  J.Gay</w:t>
      </w:r>
      <w:proofErr w:type="gramEnd"/>
      <w:r w:rsidRPr="0094176B">
        <w:rPr>
          <w:rFonts w:ascii="Times New Roman" w:hAnsi="Times New Roman"/>
          <w:sz w:val="24"/>
          <w:szCs w:val="24"/>
        </w:rPr>
        <w:t xml:space="preserve"> ex Laharpe Essai Monogr. </w:t>
      </w:r>
      <w:proofErr w:type="gramStart"/>
      <w:r w:rsidRPr="0094176B">
        <w:rPr>
          <w:rFonts w:ascii="Times New Roman" w:hAnsi="Times New Roman"/>
          <w:sz w:val="24"/>
          <w:szCs w:val="24"/>
        </w:rPr>
        <w:t>Jonc.</w:t>
      </w:r>
      <w:proofErr w:type="gramEnd"/>
      <w:r w:rsidRPr="0094176B">
        <w:rPr>
          <w:rFonts w:ascii="Times New Roman" w:hAnsi="Times New Roman"/>
          <w:sz w:val="24"/>
          <w:szCs w:val="24"/>
        </w:rPr>
        <w:t xml:space="preserve"> 42 1825 </w:t>
      </w: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 xml:space="preserve">Perennial herb up to 80cm tall, erect or ascending, often producing stolons from cauline leaf bases, rhizome generally lacking.  Basal leaves reduced to sheaths, cauline leaves terete with transverse septations within, sepatations becoming clearly visible when dried but apparent to the touch in fresh material.  </w:t>
      </w:r>
      <w:proofErr w:type="gramStart"/>
      <w:r w:rsidRPr="0094176B">
        <w:rPr>
          <w:rFonts w:ascii="Times New Roman" w:hAnsi="Times New Roman"/>
          <w:sz w:val="24"/>
          <w:szCs w:val="24"/>
        </w:rPr>
        <w:t>Inflorescence an open polychasial cyme with flowers in capitate clusters of up to 20.</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Tepals narrowly acute, to 4mm long, green, often with pink margins.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Capsule acute, brown, as long as or longer than tepals.</w:t>
      </w:r>
      <w:proofErr w:type="gramEnd"/>
      <w:r w:rsidRPr="0094176B">
        <w:rPr>
          <w:rFonts w:ascii="Times New Roman" w:hAnsi="Times New Roman"/>
          <w:sz w:val="24"/>
          <w:szCs w:val="24"/>
        </w:rPr>
        <w:t xml:space="preserve">      </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Damp ground and standing water, 1800-2800m.</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Saudi Arabia, Yemen, Oman.</w:t>
      </w:r>
    </w:p>
    <w:p w:rsidR="004F0F52" w:rsidRPr="0094176B" w:rsidRDefault="004F0F52" w:rsidP="0094176B">
      <w:pPr>
        <w:spacing w:after="200" w:line="276" w:lineRule="auto"/>
        <w:rPr>
          <w:rFonts w:ascii="Times New Roman" w:hAnsi="Times New Roman"/>
          <w:b/>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Note:</w:t>
      </w:r>
      <w:r w:rsidRPr="0094176B">
        <w:rPr>
          <w:rFonts w:ascii="Times New Roman" w:hAnsi="Times New Roman"/>
          <w:sz w:val="24"/>
          <w:szCs w:val="24"/>
        </w:rPr>
        <w:t xml:space="preserve"> There are possibly two subspecies present in this region; </w:t>
      </w:r>
      <w:r w:rsidRPr="0094176B">
        <w:rPr>
          <w:rFonts w:ascii="Times New Roman" w:hAnsi="Times New Roman"/>
          <w:i/>
          <w:sz w:val="24"/>
          <w:szCs w:val="24"/>
        </w:rPr>
        <w:t>J. fontanesii</w:t>
      </w:r>
      <w:r w:rsidRPr="0094176B">
        <w:rPr>
          <w:rFonts w:ascii="Times New Roman" w:hAnsi="Times New Roman"/>
          <w:sz w:val="24"/>
          <w:szCs w:val="24"/>
        </w:rPr>
        <w:t xml:space="preserve"> subsp. </w:t>
      </w:r>
      <w:r w:rsidRPr="0094176B">
        <w:rPr>
          <w:rFonts w:ascii="Times New Roman" w:hAnsi="Times New Roman"/>
          <w:i/>
          <w:sz w:val="24"/>
          <w:szCs w:val="24"/>
        </w:rPr>
        <w:t>fontanesii</w:t>
      </w:r>
      <w:r w:rsidRPr="0094176B">
        <w:rPr>
          <w:rFonts w:ascii="Times New Roman" w:hAnsi="Times New Roman"/>
          <w:sz w:val="24"/>
          <w:szCs w:val="24"/>
        </w:rPr>
        <w:t xml:space="preserve"> and </w:t>
      </w:r>
      <w:r w:rsidRPr="0094176B">
        <w:rPr>
          <w:rFonts w:ascii="Times New Roman" w:hAnsi="Times New Roman"/>
          <w:i/>
          <w:sz w:val="24"/>
          <w:szCs w:val="24"/>
        </w:rPr>
        <w:t>J. fontanesii</w:t>
      </w:r>
      <w:r w:rsidRPr="0094176B">
        <w:rPr>
          <w:rFonts w:ascii="Times New Roman" w:hAnsi="Times New Roman"/>
          <w:sz w:val="24"/>
          <w:szCs w:val="24"/>
        </w:rPr>
        <w:t xml:space="preserve"> subsp. </w:t>
      </w:r>
      <w:r w:rsidRPr="0094176B">
        <w:rPr>
          <w:rFonts w:ascii="Times New Roman" w:hAnsi="Times New Roman"/>
          <w:i/>
          <w:sz w:val="24"/>
          <w:szCs w:val="24"/>
        </w:rPr>
        <w:t>pyramidatus</w:t>
      </w:r>
      <w:r w:rsidRPr="0094176B">
        <w:rPr>
          <w:rFonts w:ascii="Times New Roman" w:hAnsi="Times New Roman"/>
          <w:b/>
          <w:sz w:val="24"/>
          <w:szCs w:val="24"/>
        </w:rPr>
        <w:t xml:space="preserve"> </w:t>
      </w:r>
      <w:r w:rsidRPr="0094176B">
        <w:rPr>
          <w:rFonts w:ascii="Times New Roman" w:hAnsi="Times New Roman"/>
          <w:sz w:val="24"/>
          <w:szCs w:val="24"/>
        </w:rPr>
        <w:t>(Laharpe) Snogerup Fl. Iran. 75: 25 1971, historically material from the region has been considered to be exclusively the latter; however I am not confident that there is enough material available to determine if this is the case, so for the purposes of this revision the species is treated in the wider context.</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3. J. punctorius</w:t>
      </w:r>
      <w:r w:rsidRPr="0094176B">
        <w:rPr>
          <w:rFonts w:ascii="Times New Roman" w:hAnsi="Times New Roman"/>
          <w:sz w:val="24"/>
          <w:szCs w:val="24"/>
        </w:rPr>
        <w:t xml:space="preserve"> L.f. Suppl. Pl. 208 1781 </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Perennial, rhizomatous herb usually around 1m tall, occasionally reaching up to 2m.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Stems erect, terete, with basal leaves reduced to sheaths and either a single cauline leaf or a large bract.</w:t>
      </w:r>
      <w:proofErr w:type="gramEnd"/>
      <w:r w:rsidRPr="0094176B">
        <w:rPr>
          <w:rFonts w:ascii="Times New Roman" w:hAnsi="Times New Roman"/>
          <w:sz w:val="24"/>
          <w:szCs w:val="24"/>
        </w:rPr>
        <w:t xml:space="preserve">  Leaf/bract with transverse septations within, sepatations becoming clearly visible when dried but apparent to the touch in fresh material.  Inflorescence an open corymbose cyme with flowers in ±globose clusters of up to 100.  </w:t>
      </w:r>
      <w:proofErr w:type="gramStart"/>
      <w:r w:rsidRPr="0094176B">
        <w:rPr>
          <w:rFonts w:ascii="Times New Roman" w:hAnsi="Times New Roman"/>
          <w:sz w:val="24"/>
          <w:szCs w:val="24"/>
        </w:rPr>
        <w:t>Tepals up to 3mm long, narrowly acute, beige to brown with darker margins.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Capsule ovoid, dark brown, slightly longer than the tepals.</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Wet ground or standing water, 1800-3000m.</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Saudi Arabia, Yemen</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4. J. inflexus</w:t>
      </w:r>
      <w:r w:rsidRPr="0094176B">
        <w:rPr>
          <w:rFonts w:ascii="Times New Roman" w:hAnsi="Times New Roman"/>
          <w:sz w:val="24"/>
          <w:szCs w:val="24"/>
        </w:rPr>
        <w:t xml:space="preserve"> L. Sp. Pl. 326 1753 </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Perennial, caespitose, rhizomatous herb to around 1m.</w:t>
      </w:r>
      <w:proofErr w:type="gramEnd"/>
      <w:r w:rsidRPr="0094176B">
        <w:rPr>
          <w:rFonts w:ascii="Times New Roman" w:hAnsi="Times New Roman"/>
          <w:sz w:val="24"/>
          <w:szCs w:val="24"/>
        </w:rPr>
        <w:t xml:space="preserve">  Rhizome with short </w:t>
      </w:r>
      <w:proofErr w:type="gramStart"/>
      <w:r w:rsidRPr="0094176B">
        <w:rPr>
          <w:rFonts w:ascii="Times New Roman" w:hAnsi="Times New Roman"/>
          <w:sz w:val="24"/>
          <w:szCs w:val="24"/>
        </w:rPr>
        <w:t>internodes,</w:t>
      </w:r>
      <w:proofErr w:type="gramEnd"/>
      <w:r w:rsidRPr="0094176B">
        <w:rPr>
          <w:rFonts w:ascii="Times New Roman" w:hAnsi="Times New Roman"/>
          <w:sz w:val="24"/>
          <w:szCs w:val="24"/>
        </w:rPr>
        <w:t xml:space="preserve"> shoots arising close together; stems often glaucus, striated; leaves reduced to basal sheaths.  </w:t>
      </w:r>
      <w:proofErr w:type="gramStart"/>
      <w:r w:rsidRPr="0094176B">
        <w:rPr>
          <w:rFonts w:ascii="Times New Roman" w:hAnsi="Times New Roman"/>
          <w:sz w:val="24"/>
          <w:szCs w:val="24"/>
        </w:rPr>
        <w:t>Inflorescence a spray-like pseudolateral pleiochasium with a single overtopping bract appearing to be a continuation of the stem; each flower with at least a short pedicel.</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Tepals up to 4mm long, narrowly acute to subulate, light to dark brown.</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Capsule dark brown, ovate, as long as tepals.</w:t>
      </w:r>
      <w:proofErr w:type="gramEnd"/>
      <w:r w:rsidRPr="0094176B">
        <w:rPr>
          <w:rFonts w:ascii="Times New Roman" w:hAnsi="Times New Roman"/>
          <w:sz w:val="24"/>
          <w:szCs w:val="24"/>
        </w:rPr>
        <w:t xml:space="preserve">    </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Wet ground, 2400m.</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Saudi Arabia, Yemen.</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 xml:space="preserve">5. J. socotranus </w:t>
      </w:r>
      <w:r w:rsidRPr="0094176B">
        <w:rPr>
          <w:rFonts w:ascii="Times New Roman" w:hAnsi="Times New Roman"/>
          <w:sz w:val="24"/>
          <w:szCs w:val="24"/>
        </w:rPr>
        <w:t xml:space="preserve">(Buchenau) Snogerup Willdenowia 23: 49 1993 Syn.: </w:t>
      </w:r>
      <w:r w:rsidRPr="0094176B">
        <w:rPr>
          <w:rFonts w:ascii="Times New Roman" w:hAnsi="Times New Roman"/>
          <w:i/>
          <w:sz w:val="24"/>
          <w:szCs w:val="24"/>
        </w:rPr>
        <w:t>J. maritimus</w:t>
      </w:r>
      <w:r w:rsidRPr="0094176B">
        <w:rPr>
          <w:rFonts w:ascii="Times New Roman" w:hAnsi="Times New Roman"/>
          <w:sz w:val="24"/>
          <w:szCs w:val="24"/>
        </w:rPr>
        <w:t xml:space="preserve"> subsp. </w:t>
      </w:r>
      <w:r w:rsidRPr="0094176B">
        <w:rPr>
          <w:rFonts w:ascii="Times New Roman" w:hAnsi="Times New Roman"/>
          <w:i/>
          <w:sz w:val="24"/>
          <w:szCs w:val="24"/>
        </w:rPr>
        <w:t>socotranus</w:t>
      </w:r>
      <w:r w:rsidRPr="0094176B">
        <w:rPr>
          <w:rFonts w:ascii="Times New Roman" w:hAnsi="Times New Roman"/>
          <w:sz w:val="24"/>
          <w:szCs w:val="24"/>
        </w:rPr>
        <w:t xml:space="preserve"> Buchenau</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Robust caespitose perennial herb to 2m.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Rhizome inconspicuous, stems densely tufted, often forming a hemispherical clump.</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Leaves and bracts stiff, terete, pungent.</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Inflorescence a lax many-flowered polychasium, subtended by an erect pungent bract that continues in the direction of the stem.</w:t>
      </w:r>
      <w:proofErr w:type="gramEnd"/>
      <w:r w:rsidRPr="0094176B">
        <w:rPr>
          <w:rFonts w:ascii="Times New Roman" w:hAnsi="Times New Roman"/>
          <w:sz w:val="24"/>
          <w:szCs w:val="24"/>
        </w:rPr>
        <w:t xml:space="preserve">  Tepals to 3mm, scarious margin distinctly broadening at apex into auricles, particularly the inner tepals which are consequently often longer than the outer tepals, somewhat cucullate, bracteoles and tepals usually with pink to brownish spots and streaks.  </w:t>
      </w:r>
      <w:proofErr w:type="gramStart"/>
      <w:r w:rsidRPr="0094176B">
        <w:rPr>
          <w:rFonts w:ascii="Times New Roman" w:hAnsi="Times New Roman"/>
          <w:sz w:val="24"/>
          <w:szCs w:val="24"/>
        </w:rPr>
        <w:t>Capsule subglobose, as long as tepals, dark glossy-brown.</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In or near water, usually freshwater, 0-1400m</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Saudi Arabia, Yemen, Socotra, Oman, UAE</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6. J. maritimus</w:t>
      </w:r>
      <w:r w:rsidRPr="0094176B">
        <w:rPr>
          <w:rFonts w:ascii="Times New Roman" w:hAnsi="Times New Roman"/>
          <w:sz w:val="24"/>
          <w:szCs w:val="24"/>
        </w:rPr>
        <w:t xml:space="preserve"> Lam. Encycl. 3: 264 1789 </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Robust caespitose perennial to 1m.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Rhizome stout, horizontal, producing dense rows of stems.</w:t>
      </w:r>
      <w:proofErr w:type="gramEnd"/>
      <w:r w:rsidRPr="0094176B">
        <w:rPr>
          <w:rFonts w:ascii="Times New Roman" w:hAnsi="Times New Roman"/>
          <w:sz w:val="24"/>
          <w:szCs w:val="24"/>
        </w:rPr>
        <w:t xml:space="preserve">  Leaves and bracts stiff, terete, pungent, the lowest leaves reduced to sheaths.     </w:t>
      </w:r>
      <w:proofErr w:type="gramStart"/>
      <w:r w:rsidRPr="0094176B">
        <w:rPr>
          <w:rFonts w:ascii="Times New Roman" w:hAnsi="Times New Roman"/>
          <w:sz w:val="24"/>
          <w:szCs w:val="24"/>
        </w:rPr>
        <w:t>Inflorescence a many-flowered polychasium, subtended by an erect, pungent bract that continues in the direction of the stem.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Tepals to 4mm long, acute, scarious margin ±broadening at apex but not auriculate, straw coloured to green with a blush of pink particularly towards apex.</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Anther not more than twice as long as filament, anther and filament often equal lengths or anther slightly longer.</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Capsule acute to obtuse, about as long as tepals, straw coloured to orange-brown.</w:t>
      </w:r>
      <w:proofErr w:type="gramEnd"/>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Damp or wet ground, 0-1700m</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Yemen, Oman</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b/>
          <w:sz w:val="24"/>
          <w:szCs w:val="24"/>
        </w:rPr>
        <w:t>7. J. rigidus</w:t>
      </w:r>
      <w:r w:rsidRPr="0094176B">
        <w:rPr>
          <w:rFonts w:ascii="Times New Roman" w:hAnsi="Times New Roman"/>
          <w:sz w:val="24"/>
          <w:szCs w:val="24"/>
        </w:rPr>
        <w:t xml:space="preserve"> Desf. Fl. Atlant. 1: 312 1800 Syn.: </w:t>
      </w:r>
      <w:r w:rsidRPr="0094176B">
        <w:rPr>
          <w:rFonts w:ascii="Times New Roman" w:hAnsi="Times New Roman"/>
          <w:i/>
          <w:sz w:val="24"/>
          <w:szCs w:val="24"/>
        </w:rPr>
        <w:t>J. maritimus</w:t>
      </w:r>
      <w:r w:rsidRPr="0094176B">
        <w:rPr>
          <w:rFonts w:ascii="Times New Roman" w:hAnsi="Times New Roman"/>
          <w:sz w:val="24"/>
          <w:szCs w:val="24"/>
        </w:rPr>
        <w:t xml:space="preserve"> var. </w:t>
      </w:r>
      <w:r w:rsidRPr="0094176B">
        <w:rPr>
          <w:rFonts w:ascii="Times New Roman" w:hAnsi="Times New Roman"/>
          <w:i/>
          <w:sz w:val="24"/>
          <w:szCs w:val="24"/>
        </w:rPr>
        <w:t xml:space="preserve">arabicus </w:t>
      </w:r>
      <w:r w:rsidRPr="0094176B">
        <w:rPr>
          <w:rFonts w:ascii="Times New Roman" w:hAnsi="Times New Roman"/>
          <w:sz w:val="24"/>
          <w:szCs w:val="24"/>
        </w:rPr>
        <w:t>Asch. &amp; Buchenau</w:t>
      </w:r>
      <w:proofErr w:type="gramStart"/>
      <w:r w:rsidRPr="0094176B">
        <w:rPr>
          <w:rFonts w:ascii="Times New Roman" w:hAnsi="Times New Roman"/>
          <w:sz w:val="24"/>
          <w:szCs w:val="24"/>
        </w:rPr>
        <w:t xml:space="preserve">,  </w:t>
      </w:r>
      <w:r w:rsidRPr="0094176B">
        <w:rPr>
          <w:rFonts w:ascii="Times New Roman" w:hAnsi="Times New Roman"/>
          <w:i/>
          <w:sz w:val="24"/>
          <w:szCs w:val="24"/>
        </w:rPr>
        <w:t>J</w:t>
      </w:r>
      <w:proofErr w:type="gramEnd"/>
      <w:r w:rsidRPr="0094176B">
        <w:rPr>
          <w:rFonts w:ascii="Times New Roman" w:hAnsi="Times New Roman"/>
          <w:i/>
          <w:sz w:val="24"/>
          <w:szCs w:val="24"/>
        </w:rPr>
        <w:t>. arabicus</w:t>
      </w:r>
      <w:r w:rsidRPr="0094176B">
        <w:rPr>
          <w:rFonts w:ascii="Times New Roman" w:hAnsi="Times New Roman"/>
          <w:sz w:val="24"/>
          <w:szCs w:val="24"/>
        </w:rPr>
        <w:t>(Asch. &amp; Buchenau) Adamson</w:t>
      </w:r>
    </w:p>
    <w:p w:rsidR="004F0F52" w:rsidRPr="0094176B" w:rsidRDefault="004F0F52" w:rsidP="0094176B">
      <w:pPr>
        <w:spacing w:after="200" w:line="276" w:lineRule="auto"/>
        <w:rPr>
          <w:rFonts w:ascii="Times New Roman" w:hAnsi="Times New Roman"/>
          <w:sz w:val="24"/>
          <w:szCs w:val="24"/>
        </w:rPr>
      </w:pPr>
      <w:proofErr w:type="gramStart"/>
      <w:r w:rsidRPr="0094176B">
        <w:rPr>
          <w:rFonts w:ascii="Times New Roman" w:hAnsi="Times New Roman"/>
          <w:sz w:val="24"/>
          <w:szCs w:val="24"/>
        </w:rPr>
        <w:t>Robust caespitose perennial to 1.5m.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Rhizome stout, horizontal, producing dense rows of stems.</w:t>
      </w:r>
      <w:proofErr w:type="gramEnd"/>
      <w:r w:rsidRPr="0094176B">
        <w:rPr>
          <w:rFonts w:ascii="Times New Roman" w:hAnsi="Times New Roman"/>
          <w:sz w:val="24"/>
          <w:szCs w:val="24"/>
        </w:rPr>
        <w:t xml:space="preserve">  Leaves and bracts stiff, terete, pungent, the lowest leaves reduced to sheaths.   </w:t>
      </w:r>
      <w:proofErr w:type="gramStart"/>
      <w:r w:rsidRPr="0094176B">
        <w:rPr>
          <w:rFonts w:ascii="Times New Roman" w:hAnsi="Times New Roman"/>
          <w:sz w:val="24"/>
          <w:szCs w:val="24"/>
        </w:rPr>
        <w:t>Inflorescence a polychasial cyme, subtended by an erect pungent bract that continues in the direction of the stem.</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Peduncles occasionally with pinkish spots or streaks but markings not on bracteoles or tepals.</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Tepals to 5mm, acute, scarious margin ±broadening at apex but not auriculate, straw coloured.</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Anthers not less than 2.5 times as long as filament.</w:t>
      </w:r>
      <w:proofErr w:type="gramEnd"/>
      <w:r w:rsidRPr="0094176B">
        <w:rPr>
          <w:rFonts w:ascii="Times New Roman" w:hAnsi="Times New Roman"/>
          <w:sz w:val="24"/>
          <w:szCs w:val="24"/>
        </w:rPr>
        <w:t xml:space="preserve">  </w:t>
      </w:r>
      <w:proofErr w:type="gramStart"/>
      <w:r w:rsidRPr="0094176B">
        <w:rPr>
          <w:rFonts w:ascii="Times New Roman" w:hAnsi="Times New Roman"/>
          <w:sz w:val="24"/>
          <w:szCs w:val="24"/>
        </w:rPr>
        <w:t>Capsule narrowly acute, to 5mm long, straw coloured to brown, exerted from tepals.</w:t>
      </w:r>
      <w:proofErr w:type="gramEnd"/>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r w:rsidRPr="0094176B">
        <w:rPr>
          <w:rFonts w:ascii="Times New Roman" w:hAnsi="Times New Roman"/>
          <w:sz w:val="24"/>
          <w:szCs w:val="24"/>
        </w:rPr>
        <w:t>Damp or wet habitats, often saline or coastal, 0-1500m</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Saudi Arabia, Yemen, Socotra, Oman, Bahrain, UAE</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b/>
          <w:sz w:val="24"/>
          <w:szCs w:val="24"/>
        </w:rPr>
      </w:pPr>
      <w:r w:rsidRPr="0094176B">
        <w:rPr>
          <w:rFonts w:ascii="Times New Roman" w:hAnsi="Times New Roman"/>
          <w:b/>
          <w:sz w:val="24"/>
          <w:szCs w:val="24"/>
        </w:rPr>
        <w:t>Note:</w:t>
      </w:r>
      <w:r w:rsidRPr="0094176B">
        <w:rPr>
          <w:rFonts w:ascii="Times New Roman" w:hAnsi="Times New Roman"/>
          <w:sz w:val="24"/>
          <w:szCs w:val="24"/>
        </w:rPr>
        <w:t xml:space="preserve"> Some specimens of </w:t>
      </w:r>
      <w:r w:rsidRPr="0094176B">
        <w:rPr>
          <w:rFonts w:ascii="Times New Roman" w:hAnsi="Times New Roman"/>
          <w:i/>
          <w:sz w:val="24"/>
          <w:szCs w:val="24"/>
        </w:rPr>
        <w:t>J.</w:t>
      </w:r>
      <w:r>
        <w:rPr>
          <w:rFonts w:ascii="Times New Roman" w:hAnsi="Times New Roman"/>
          <w:i/>
          <w:sz w:val="24"/>
          <w:szCs w:val="24"/>
        </w:rPr>
        <w:t xml:space="preserve"> </w:t>
      </w:r>
      <w:r w:rsidRPr="0094176B">
        <w:rPr>
          <w:rFonts w:ascii="Times New Roman" w:hAnsi="Times New Roman"/>
          <w:i/>
          <w:sz w:val="24"/>
          <w:szCs w:val="24"/>
        </w:rPr>
        <w:t>rigidus</w:t>
      </w:r>
      <w:r w:rsidRPr="0094176B">
        <w:rPr>
          <w:rFonts w:ascii="Times New Roman" w:hAnsi="Times New Roman"/>
          <w:sz w:val="24"/>
          <w:szCs w:val="24"/>
        </w:rPr>
        <w:t xml:space="preserve"> had some characteristics in common with </w:t>
      </w:r>
      <w:r w:rsidRPr="0094176B">
        <w:rPr>
          <w:rFonts w:ascii="Times New Roman" w:hAnsi="Times New Roman"/>
          <w:i/>
          <w:sz w:val="24"/>
          <w:szCs w:val="24"/>
        </w:rPr>
        <w:t>J.</w:t>
      </w:r>
      <w:r>
        <w:rPr>
          <w:rFonts w:ascii="Times New Roman" w:hAnsi="Times New Roman"/>
          <w:i/>
          <w:sz w:val="24"/>
          <w:szCs w:val="24"/>
        </w:rPr>
        <w:t xml:space="preserve"> </w:t>
      </w:r>
      <w:r w:rsidRPr="0094176B">
        <w:rPr>
          <w:rFonts w:ascii="Times New Roman" w:hAnsi="Times New Roman"/>
          <w:i/>
          <w:sz w:val="24"/>
          <w:szCs w:val="24"/>
        </w:rPr>
        <w:t>socotranus</w:t>
      </w:r>
      <w:r w:rsidRPr="0094176B">
        <w:rPr>
          <w:rFonts w:ascii="Times New Roman" w:hAnsi="Times New Roman"/>
          <w:sz w:val="24"/>
          <w:szCs w:val="24"/>
        </w:rPr>
        <w:t xml:space="preserve"> and on further study I have concluded these to belong to </w:t>
      </w:r>
      <w:r w:rsidRPr="0094176B">
        <w:rPr>
          <w:rFonts w:ascii="Times New Roman" w:hAnsi="Times New Roman"/>
          <w:i/>
          <w:sz w:val="24"/>
          <w:szCs w:val="24"/>
        </w:rPr>
        <w:t>J.</w:t>
      </w:r>
      <w:r>
        <w:rPr>
          <w:rFonts w:ascii="Times New Roman" w:hAnsi="Times New Roman"/>
          <w:i/>
          <w:sz w:val="24"/>
          <w:szCs w:val="24"/>
        </w:rPr>
        <w:t xml:space="preserve"> </w:t>
      </w:r>
      <w:r w:rsidRPr="0094176B">
        <w:rPr>
          <w:rFonts w:ascii="Times New Roman" w:hAnsi="Times New Roman"/>
          <w:i/>
          <w:sz w:val="24"/>
          <w:szCs w:val="24"/>
        </w:rPr>
        <w:t>maritimus</w:t>
      </w:r>
      <w:r w:rsidRPr="0094176B">
        <w:rPr>
          <w:rFonts w:ascii="Times New Roman" w:hAnsi="Times New Roman"/>
          <w:sz w:val="24"/>
          <w:szCs w:val="24"/>
        </w:rPr>
        <w:t xml:space="preserve"> which is widely distributed in the countries surrounding the Arabian Peninsula.  I feel that </w:t>
      </w:r>
      <w:r w:rsidRPr="0094176B">
        <w:rPr>
          <w:rFonts w:ascii="Times New Roman" w:hAnsi="Times New Roman"/>
          <w:i/>
          <w:sz w:val="24"/>
          <w:szCs w:val="24"/>
        </w:rPr>
        <w:t>J.</w:t>
      </w:r>
      <w:r>
        <w:rPr>
          <w:rFonts w:ascii="Times New Roman" w:hAnsi="Times New Roman"/>
          <w:i/>
          <w:sz w:val="24"/>
          <w:szCs w:val="24"/>
        </w:rPr>
        <w:t xml:space="preserve"> </w:t>
      </w:r>
      <w:r w:rsidRPr="0094176B">
        <w:rPr>
          <w:rFonts w:ascii="Times New Roman" w:hAnsi="Times New Roman"/>
          <w:i/>
          <w:sz w:val="24"/>
          <w:szCs w:val="24"/>
        </w:rPr>
        <w:t>socotranus</w:t>
      </w:r>
      <w:r w:rsidRPr="0094176B">
        <w:rPr>
          <w:rFonts w:ascii="Times New Roman" w:hAnsi="Times New Roman"/>
          <w:sz w:val="24"/>
          <w:szCs w:val="24"/>
        </w:rPr>
        <w:t xml:space="preserve">, although originally described as a subspecies of </w:t>
      </w:r>
      <w:r w:rsidRPr="0094176B">
        <w:rPr>
          <w:rFonts w:ascii="Times New Roman" w:hAnsi="Times New Roman"/>
          <w:i/>
          <w:sz w:val="24"/>
          <w:szCs w:val="24"/>
        </w:rPr>
        <w:t>J.</w:t>
      </w:r>
      <w:r>
        <w:rPr>
          <w:rFonts w:ascii="Times New Roman" w:hAnsi="Times New Roman"/>
          <w:i/>
          <w:sz w:val="24"/>
          <w:szCs w:val="24"/>
        </w:rPr>
        <w:t xml:space="preserve"> </w:t>
      </w:r>
      <w:r w:rsidRPr="0094176B">
        <w:rPr>
          <w:rFonts w:ascii="Times New Roman" w:hAnsi="Times New Roman"/>
          <w:i/>
          <w:sz w:val="24"/>
          <w:szCs w:val="24"/>
        </w:rPr>
        <w:t>maritimus</w:t>
      </w:r>
      <w:r w:rsidRPr="0094176B">
        <w:rPr>
          <w:rFonts w:ascii="Times New Roman" w:hAnsi="Times New Roman"/>
          <w:sz w:val="24"/>
          <w:szCs w:val="24"/>
        </w:rPr>
        <w:t xml:space="preserve">, is a distinct species, certainly in the region covered by this flora.  </w:t>
      </w:r>
      <w:r w:rsidRPr="0094176B">
        <w:rPr>
          <w:rFonts w:ascii="Times New Roman" w:hAnsi="Times New Roman"/>
          <w:i/>
          <w:sz w:val="24"/>
          <w:szCs w:val="24"/>
        </w:rPr>
        <w:t>J.</w:t>
      </w:r>
      <w:r>
        <w:rPr>
          <w:rFonts w:ascii="Times New Roman" w:hAnsi="Times New Roman"/>
          <w:i/>
          <w:sz w:val="24"/>
          <w:szCs w:val="24"/>
        </w:rPr>
        <w:t xml:space="preserve"> </w:t>
      </w:r>
      <w:r w:rsidRPr="0094176B">
        <w:rPr>
          <w:rFonts w:ascii="Times New Roman" w:hAnsi="Times New Roman"/>
          <w:i/>
          <w:sz w:val="24"/>
          <w:szCs w:val="24"/>
        </w:rPr>
        <w:t>rigidus</w:t>
      </w:r>
      <w:r w:rsidRPr="0094176B">
        <w:rPr>
          <w:rFonts w:ascii="Times New Roman" w:hAnsi="Times New Roman"/>
          <w:sz w:val="24"/>
          <w:szCs w:val="24"/>
        </w:rPr>
        <w:t xml:space="preserve"> however may be a subspecies of </w:t>
      </w:r>
      <w:r w:rsidRPr="0094176B">
        <w:rPr>
          <w:rFonts w:ascii="Times New Roman" w:hAnsi="Times New Roman"/>
          <w:i/>
          <w:sz w:val="24"/>
          <w:szCs w:val="24"/>
        </w:rPr>
        <w:t>J.</w:t>
      </w:r>
      <w:bookmarkStart w:id="0" w:name="_GoBack"/>
      <w:r>
        <w:rPr>
          <w:rFonts w:ascii="Times New Roman" w:hAnsi="Times New Roman"/>
          <w:i/>
          <w:sz w:val="24"/>
          <w:szCs w:val="24"/>
        </w:rPr>
        <w:t xml:space="preserve"> </w:t>
      </w:r>
      <w:bookmarkEnd w:id="0"/>
      <w:r w:rsidRPr="0094176B">
        <w:rPr>
          <w:rFonts w:ascii="Times New Roman" w:hAnsi="Times New Roman"/>
          <w:i/>
          <w:sz w:val="24"/>
          <w:szCs w:val="24"/>
        </w:rPr>
        <w:t>maritimus</w:t>
      </w:r>
      <w:r w:rsidRPr="0094176B">
        <w:rPr>
          <w:rFonts w:ascii="Times New Roman" w:hAnsi="Times New Roman"/>
          <w:sz w:val="24"/>
          <w:szCs w:val="24"/>
        </w:rPr>
        <w:t>, which it has also occasionally been described as, but has been treated as a distinct species in so many sources and for so long that any change to the taxonomy could cause significant confusion and should not be considered without further taxonomic and, if possible, genetic research.</w:t>
      </w: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
    <w:p w:rsidR="004F0F52" w:rsidRPr="0094176B" w:rsidRDefault="004F0F52" w:rsidP="0094176B">
      <w:pPr>
        <w:spacing w:after="200" w:line="276" w:lineRule="auto"/>
        <w:jc w:val="center"/>
        <w:rPr>
          <w:rFonts w:ascii="Times New Roman" w:hAnsi="Times New Roman"/>
          <w:sz w:val="24"/>
          <w:szCs w:val="24"/>
        </w:rPr>
      </w:pPr>
    </w:p>
    <w:p w:rsidR="004F0F52" w:rsidRPr="0094176B" w:rsidRDefault="004F0F52" w:rsidP="0094176B">
      <w:pPr>
        <w:spacing w:after="200" w:line="276" w:lineRule="auto"/>
        <w:rPr>
          <w:rFonts w:ascii="Times New Roman" w:hAnsi="Times New Roman"/>
          <w:sz w:val="24"/>
          <w:szCs w:val="24"/>
        </w:rPr>
      </w:pPr>
    </w:p>
    <w:p w:rsidR="004F0F52" w:rsidRPr="00C87038" w:rsidRDefault="004F0F52">
      <w:pPr>
        <w:rPr>
          <w:b/>
          <w:u w:val="single"/>
        </w:rPr>
      </w:pPr>
    </w:p>
    <w:sectPr w:rsidR="004F0F52" w:rsidRPr="00C87038" w:rsidSect="000A161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F9" w:rsidRDefault="00A67CF9" w:rsidP="0094176B">
      <w:r>
        <w:separator/>
      </w:r>
    </w:p>
  </w:endnote>
  <w:endnote w:type="continuationSeparator" w:id="0">
    <w:p w:rsidR="00A67CF9" w:rsidRDefault="00A67CF9" w:rsidP="0094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F9" w:rsidRDefault="00A67CF9" w:rsidP="0094176B">
      <w:r>
        <w:separator/>
      </w:r>
    </w:p>
  </w:footnote>
  <w:footnote w:type="continuationSeparator" w:id="0">
    <w:p w:rsidR="00A67CF9" w:rsidRDefault="00A67CF9" w:rsidP="00941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71" w:rsidRDefault="00DE1F71" w:rsidP="00B065A1">
    <w:pPr>
      <w:pStyle w:val="Header"/>
      <w:tabs>
        <w:tab w:val="clear" w:pos="4513"/>
        <w:tab w:val="clear" w:pos="9026"/>
        <w:tab w:val="left" w:pos="1452"/>
      </w:tabs>
    </w:pPr>
  </w:p>
  <w:p w:rsidR="00DE1F71" w:rsidRDefault="00DE1F71" w:rsidP="00B065A1">
    <w:pPr>
      <w:pStyle w:val="Header"/>
      <w:tabs>
        <w:tab w:val="clear" w:pos="4513"/>
        <w:tab w:val="clear" w:pos="9026"/>
        <w:tab w:val="left" w:pos="14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597"/>
    <w:multiLevelType w:val="hybridMultilevel"/>
    <w:tmpl w:val="0CB01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3963BC"/>
    <w:multiLevelType w:val="hybridMultilevel"/>
    <w:tmpl w:val="C4E8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653E08"/>
    <w:multiLevelType w:val="hybridMultilevel"/>
    <w:tmpl w:val="ED40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C84"/>
    <w:rsid w:val="00020D2E"/>
    <w:rsid w:val="000269E1"/>
    <w:rsid w:val="00053BE5"/>
    <w:rsid w:val="00067D1F"/>
    <w:rsid w:val="00070044"/>
    <w:rsid w:val="000A161C"/>
    <w:rsid w:val="000A257A"/>
    <w:rsid w:val="000B5503"/>
    <w:rsid w:val="000F320B"/>
    <w:rsid w:val="00116074"/>
    <w:rsid w:val="0013246F"/>
    <w:rsid w:val="00157D69"/>
    <w:rsid w:val="0019323C"/>
    <w:rsid w:val="001B1468"/>
    <w:rsid w:val="001B3424"/>
    <w:rsid w:val="001E22A4"/>
    <w:rsid w:val="002354EE"/>
    <w:rsid w:val="00240890"/>
    <w:rsid w:val="002704AC"/>
    <w:rsid w:val="002948D1"/>
    <w:rsid w:val="002D11DC"/>
    <w:rsid w:val="00310E28"/>
    <w:rsid w:val="00360832"/>
    <w:rsid w:val="00370BFE"/>
    <w:rsid w:val="003B3EA4"/>
    <w:rsid w:val="003F2454"/>
    <w:rsid w:val="00417F28"/>
    <w:rsid w:val="00424646"/>
    <w:rsid w:val="00427C16"/>
    <w:rsid w:val="004311F8"/>
    <w:rsid w:val="004548EC"/>
    <w:rsid w:val="00474114"/>
    <w:rsid w:val="004A4CD9"/>
    <w:rsid w:val="004E1D74"/>
    <w:rsid w:val="004E6AAE"/>
    <w:rsid w:val="004F0F52"/>
    <w:rsid w:val="00511CFC"/>
    <w:rsid w:val="00570159"/>
    <w:rsid w:val="00596FA7"/>
    <w:rsid w:val="005A0EE1"/>
    <w:rsid w:val="005C09AD"/>
    <w:rsid w:val="005C225E"/>
    <w:rsid w:val="005E71C9"/>
    <w:rsid w:val="0061626D"/>
    <w:rsid w:val="00624420"/>
    <w:rsid w:val="0069029D"/>
    <w:rsid w:val="006A2DBE"/>
    <w:rsid w:val="00732636"/>
    <w:rsid w:val="007414CB"/>
    <w:rsid w:val="0075380F"/>
    <w:rsid w:val="007B77AE"/>
    <w:rsid w:val="007E06F9"/>
    <w:rsid w:val="007F3E74"/>
    <w:rsid w:val="00851EEC"/>
    <w:rsid w:val="008C4934"/>
    <w:rsid w:val="00912455"/>
    <w:rsid w:val="00937198"/>
    <w:rsid w:val="0094176B"/>
    <w:rsid w:val="00951F54"/>
    <w:rsid w:val="00987461"/>
    <w:rsid w:val="009905E0"/>
    <w:rsid w:val="009E2A7E"/>
    <w:rsid w:val="009E505D"/>
    <w:rsid w:val="00A11ABC"/>
    <w:rsid w:val="00A67CF9"/>
    <w:rsid w:val="00A855E5"/>
    <w:rsid w:val="00A923A7"/>
    <w:rsid w:val="00AE14F9"/>
    <w:rsid w:val="00AF6114"/>
    <w:rsid w:val="00B065A1"/>
    <w:rsid w:val="00B50A74"/>
    <w:rsid w:val="00B73FB6"/>
    <w:rsid w:val="00B76DBD"/>
    <w:rsid w:val="00B950FB"/>
    <w:rsid w:val="00BA747E"/>
    <w:rsid w:val="00C6194B"/>
    <w:rsid w:val="00C87038"/>
    <w:rsid w:val="00CA7A27"/>
    <w:rsid w:val="00CF7E9B"/>
    <w:rsid w:val="00D16374"/>
    <w:rsid w:val="00D37495"/>
    <w:rsid w:val="00D409BF"/>
    <w:rsid w:val="00DC39F6"/>
    <w:rsid w:val="00DC4FEF"/>
    <w:rsid w:val="00DC5715"/>
    <w:rsid w:val="00DE1F71"/>
    <w:rsid w:val="00E55AA9"/>
    <w:rsid w:val="00E709ED"/>
    <w:rsid w:val="00E95C84"/>
    <w:rsid w:val="00ED45B3"/>
    <w:rsid w:val="00F07DDD"/>
    <w:rsid w:val="00F16A5C"/>
    <w:rsid w:val="00F56788"/>
    <w:rsid w:val="00F71983"/>
    <w:rsid w:val="00F90A02"/>
    <w:rsid w:val="00F9441B"/>
    <w:rsid w:val="00FF2909"/>
    <w:rsid w:val="00FF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84"/>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E95C84"/>
    <w:rPr>
      <w:rFonts w:cs="Times New Roman"/>
      <w:color w:val="0000FF"/>
      <w:u w:val="single"/>
    </w:rPr>
  </w:style>
  <w:style w:type="paragraph" w:customStyle="1" w:styleId="NormalGoudyOldStyle">
    <w:name w:val="Normal + Goudy Old Style"/>
    <w:aliases w:val="12 pt"/>
    <w:basedOn w:val="Normal"/>
    <w:uiPriority w:val="99"/>
    <w:rsid w:val="00951F54"/>
    <w:pPr>
      <w:suppressAutoHyphens/>
    </w:pPr>
    <w:rPr>
      <w:rFonts w:ascii="Times New Roman" w:eastAsia="Times New Roman" w:hAnsi="Times New Roman"/>
      <w:b/>
      <w:sz w:val="20"/>
      <w:szCs w:val="20"/>
      <w:u w:val="single"/>
      <w:lang w:eastAsia="ar-SA"/>
    </w:rPr>
  </w:style>
  <w:style w:type="paragraph" w:styleId="ListParagraph">
    <w:name w:val="List Paragraph"/>
    <w:basedOn w:val="Normal"/>
    <w:uiPriority w:val="99"/>
    <w:qFormat/>
    <w:rsid w:val="00DC39F6"/>
    <w:pPr>
      <w:spacing w:after="200" w:line="276" w:lineRule="auto"/>
      <w:ind w:left="720"/>
      <w:contextualSpacing/>
    </w:pPr>
    <w:rPr>
      <w:rFonts w:eastAsia="Times New Roman"/>
    </w:rPr>
  </w:style>
  <w:style w:type="paragraph" w:styleId="BalloonText">
    <w:name w:val="Balloon Text"/>
    <w:basedOn w:val="Normal"/>
    <w:link w:val="BalloonTextChar"/>
    <w:uiPriority w:val="99"/>
    <w:semiHidden/>
    <w:rsid w:val="00AE14F9"/>
    <w:rPr>
      <w:rFonts w:ascii="Tahoma" w:hAnsi="Tahoma" w:cs="Tahoma"/>
      <w:sz w:val="16"/>
      <w:szCs w:val="16"/>
    </w:rPr>
  </w:style>
  <w:style w:type="character" w:customStyle="1" w:styleId="BalloonTextChar">
    <w:name w:val="Balloon Text Char"/>
    <w:link w:val="BalloonText"/>
    <w:uiPriority w:val="99"/>
    <w:semiHidden/>
    <w:locked/>
    <w:rsid w:val="00AE14F9"/>
    <w:rPr>
      <w:rFonts w:ascii="Tahoma" w:hAnsi="Tahoma" w:cs="Tahoma"/>
      <w:sz w:val="16"/>
      <w:szCs w:val="16"/>
    </w:rPr>
  </w:style>
  <w:style w:type="character" w:styleId="FollowedHyperlink">
    <w:name w:val="FollowedHyperlink"/>
    <w:uiPriority w:val="99"/>
    <w:semiHidden/>
    <w:rsid w:val="00C87038"/>
    <w:rPr>
      <w:rFonts w:cs="Times New Roman"/>
      <w:color w:val="800080"/>
      <w:u w:val="single"/>
    </w:rPr>
  </w:style>
  <w:style w:type="paragraph" w:customStyle="1" w:styleId="xl63">
    <w:name w:val="xl63"/>
    <w:basedOn w:val="Normal"/>
    <w:uiPriority w:val="99"/>
    <w:rsid w:val="00C87038"/>
    <w:pPr>
      <w:spacing w:before="100" w:beforeAutospacing="1" w:after="100" w:afterAutospacing="1"/>
    </w:pPr>
    <w:rPr>
      <w:rFonts w:ascii="Times New Roman" w:eastAsia="Times New Roman" w:hAnsi="Times New Roman"/>
      <w:sz w:val="20"/>
      <w:szCs w:val="20"/>
      <w:lang w:eastAsia="en-GB"/>
    </w:rPr>
  </w:style>
  <w:style w:type="paragraph" w:customStyle="1" w:styleId="xl64">
    <w:name w:val="xl64"/>
    <w:basedOn w:val="Normal"/>
    <w:uiPriority w:val="99"/>
    <w:rsid w:val="00C87038"/>
    <w:pPr>
      <w:spacing w:before="100" w:beforeAutospacing="1" w:after="100" w:afterAutospacing="1"/>
    </w:pPr>
    <w:rPr>
      <w:rFonts w:ascii="Times New Roman" w:eastAsia="Times New Roman" w:hAnsi="Times New Roman"/>
      <w:color w:val="FF0000"/>
      <w:sz w:val="20"/>
      <w:szCs w:val="20"/>
      <w:lang w:eastAsia="en-GB"/>
    </w:rPr>
  </w:style>
  <w:style w:type="paragraph" w:customStyle="1" w:styleId="xl65">
    <w:name w:val="xl65"/>
    <w:basedOn w:val="Normal"/>
    <w:uiPriority w:val="99"/>
    <w:rsid w:val="00C87038"/>
    <w:pPr>
      <w:spacing w:before="100" w:beforeAutospacing="1" w:after="100" w:afterAutospacing="1"/>
    </w:pPr>
    <w:rPr>
      <w:rFonts w:ascii="Times New Roman" w:eastAsia="Times New Roman" w:hAnsi="Times New Roman"/>
      <w:i/>
      <w:iCs/>
      <w:sz w:val="20"/>
      <w:szCs w:val="20"/>
      <w:lang w:eastAsia="en-GB"/>
    </w:rPr>
  </w:style>
  <w:style w:type="paragraph" w:customStyle="1" w:styleId="xl66">
    <w:name w:val="xl66"/>
    <w:basedOn w:val="Normal"/>
    <w:uiPriority w:val="99"/>
    <w:rsid w:val="00C87038"/>
    <w:pPr>
      <w:spacing w:before="100" w:beforeAutospacing="1" w:after="100" w:afterAutospacing="1"/>
    </w:pPr>
    <w:rPr>
      <w:rFonts w:ascii="Times New Roman" w:eastAsia="Times New Roman" w:hAnsi="Times New Roman"/>
      <w:sz w:val="20"/>
      <w:szCs w:val="20"/>
      <w:lang w:eastAsia="en-GB"/>
    </w:rPr>
  </w:style>
  <w:style w:type="paragraph" w:customStyle="1" w:styleId="xl67">
    <w:name w:val="xl67"/>
    <w:basedOn w:val="Normal"/>
    <w:uiPriority w:val="99"/>
    <w:rsid w:val="00C87038"/>
    <w:pPr>
      <w:spacing w:before="100" w:beforeAutospacing="1" w:after="100" w:afterAutospacing="1"/>
    </w:pPr>
    <w:rPr>
      <w:rFonts w:ascii="Times New Roman" w:eastAsia="Times New Roman" w:hAnsi="Times New Roman"/>
      <w:sz w:val="20"/>
      <w:szCs w:val="20"/>
      <w:lang w:eastAsia="en-GB"/>
    </w:rPr>
  </w:style>
  <w:style w:type="paragraph" w:customStyle="1" w:styleId="xl68">
    <w:name w:val="xl68"/>
    <w:basedOn w:val="Normal"/>
    <w:uiPriority w:val="99"/>
    <w:rsid w:val="00C87038"/>
    <w:pPr>
      <w:spacing w:before="100" w:beforeAutospacing="1" w:after="100" w:afterAutospacing="1"/>
    </w:pPr>
    <w:rPr>
      <w:rFonts w:ascii="Times New Roman" w:eastAsia="Times New Roman" w:hAnsi="Times New Roman"/>
      <w:sz w:val="20"/>
      <w:szCs w:val="20"/>
      <w:lang w:eastAsia="en-GB"/>
    </w:rPr>
  </w:style>
  <w:style w:type="paragraph" w:customStyle="1" w:styleId="xl69">
    <w:name w:val="xl69"/>
    <w:basedOn w:val="Normal"/>
    <w:uiPriority w:val="99"/>
    <w:rsid w:val="00C87038"/>
    <w:pPr>
      <w:spacing w:before="100" w:beforeAutospacing="1" w:after="100" w:afterAutospacing="1"/>
    </w:pPr>
    <w:rPr>
      <w:rFonts w:ascii="Times New Roman" w:eastAsia="Times New Roman" w:hAnsi="Times New Roman"/>
      <w:b/>
      <w:bCs/>
      <w:sz w:val="24"/>
      <w:szCs w:val="24"/>
      <w:lang w:eastAsia="en-GB"/>
    </w:rPr>
  </w:style>
  <w:style w:type="paragraph" w:styleId="Header">
    <w:name w:val="header"/>
    <w:basedOn w:val="Normal"/>
    <w:link w:val="HeaderChar"/>
    <w:uiPriority w:val="99"/>
    <w:rsid w:val="0094176B"/>
    <w:pPr>
      <w:tabs>
        <w:tab w:val="center" w:pos="4513"/>
        <w:tab w:val="right" w:pos="9026"/>
      </w:tabs>
    </w:pPr>
  </w:style>
  <w:style w:type="character" w:customStyle="1" w:styleId="HeaderChar">
    <w:name w:val="Header Char"/>
    <w:link w:val="Header"/>
    <w:uiPriority w:val="99"/>
    <w:locked/>
    <w:rsid w:val="0094176B"/>
    <w:rPr>
      <w:rFonts w:cs="Times New Roman"/>
    </w:rPr>
  </w:style>
  <w:style w:type="paragraph" w:styleId="Footer">
    <w:name w:val="footer"/>
    <w:basedOn w:val="Normal"/>
    <w:link w:val="FooterChar"/>
    <w:uiPriority w:val="99"/>
    <w:rsid w:val="0094176B"/>
    <w:pPr>
      <w:tabs>
        <w:tab w:val="center" w:pos="4513"/>
        <w:tab w:val="right" w:pos="9026"/>
      </w:tabs>
    </w:pPr>
  </w:style>
  <w:style w:type="character" w:customStyle="1" w:styleId="FooterChar">
    <w:name w:val="Footer Char"/>
    <w:link w:val="Footer"/>
    <w:uiPriority w:val="99"/>
    <w:locked/>
    <w:rsid w:val="0094176B"/>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8162">
      <w:marLeft w:val="0"/>
      <w:marRight w:val="0"/>
      <w:marTop w:val="0"/>
      <w:marBottom w:val="0"/>
      <w:divBdr>
        <w:top w:val="none" w:sz="0" w:space="0" w:color="auto"/>
        <w:left w:val="none" w:sz="0" w:space="0" w:color="auto"/>
        <w:bottom w:val="none" w:sz="0" w:space="0" w:color="auto"/>
        <w:right w:val="none" w:sz="0" w:space="0" w:color="auto"/>
      </w:divBdr>
    </w:div>
    <w:div w:id="384378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7313</Words>
  <Characters>41687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48903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MacKinnon</dc:creator>
  <cp:lastModifiedBy>RAFFERTY Karen</cp:lastModifiedBy>
  <cp:revision>3</cp:revision>
  <cp:lastPrinted>2014-01-09T10:38:00Z</cp:lastPrinted>
  <dcterms:created xsi:type="dcterms:W3CDTF">2014-01-09T11:18:00Z</dcterms:created>
  <dcterms:modified xsi:type="dcterms:W3CDTF">2014-01-28T10:28:00Z</dcterms:modified>
</cp:coreProperties>
</file>