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8CB84" w14:textId="77777777" w:rsidR="007D0FB5" w:rsidRPr="004E7C48" w:rsidRDefault="004E7C48" w:rsidP="004E7C48">
      <w:pPr>
        <w:jc w:val="center"/>
        <w:rPr>
          <w:b/>
          <w:sz w:val="28"/>
          <w:szCs w:val="28"/>
        </w:rPr>
      </w:pPr>
      <w:smartTag w:uri="urn:schemas-microsoft-com:office:smarttags" w:element="City">
        <w:smartTag w:uri="urn:schemas-microsoft-com:office:smarttags" w:element="place">
          <w:r w:rsidRPr="004E7C48">
            <w:rPr>
              <w:b/>
              <w:sz w:val="28"/>
              <w:szCs w:val="28"/>
            </w:rPr>
            <w:t>DAVIS</w:t>
          </w:r>
        </w:smartTag>
      </w:smartTag>
      <w:r w:rsidRPr="004E7C48">
        <w:rPr>
          <w:b/>
          <w:sz w:val="28"/>
          <w:szCs w:val="28"/>
        </w:rPr>
        <w:t xml:space="preserve"> EXPEDITION FUND</w:t>
      </w:r>
    </w:p>
    <w:p w14:paraId="2B94436C" w14:textId="77777777" w:rsidR="004E7C48" w:rsidRPr="004E7C48" w:rsidRDefault="004E7C48" w:rsidP="004E7C48">
      <w:pPr>
        <w:jc w:val="center"/>
        <w:rPr>
          <w:b/>
          <w:sz w:val="28"/>
          <w:szCs w:val="28"/>
        </w:rPr>
      </w:pPr>
    </w:p>
    <w:p w14:paraId="71EB501C" w14:textId="77777777" w:rsidR="004E7C48" w:rsidRPr="004E7C48" w:rsidRDefault="004E7C48" w:rsidP="004E7C48">
      <w:pPr>
        <w:jc w:val="center"/>
        <w:rPr>
          <w:b/>
          <w:sz w:val="28"/>
          <w:szCs w:val="28"/>
        </w:rPr>
      </w:pPr>
      <w:r w:rsidRPr="004E7C48">
        <w:rPr>
          <w:b/>
          <w:sz w:val="28"/>
          <w:szCs w:val="28"/>
        </w:rPr>
        <w:t>REPORT ON EXPEDITION / PROJECT</w:t>
      </w:r>
    </w:p>
    <w:p w14:paraId="6B6D461E" w14:textId="77777777" w:rsidR="004E7C48" w:rsidRDefault="004E7C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38"/>
        <w:gridCol w:w="6076"/>
      </w:tblGrid>
      <w:tr w:rsidR="004E7C48" w14:paraId="396720C6" w14:textId="77777777" w:rsidTr="004E7C48">
        <w:tc>
          <w:tcPr>
            <w:tcW w:w="2964" w:type="dxa"/>
          </w:tcPr>
          <w:p w14:paraId="5A27E827" w14:textId="77777777" w:rsidR="004E7C48" w:rsidRPr="004E7C48" w:rsidRDefault="004E7C48">
            <w:pPr>
              <w:rPr>
                <w:b/>
              </w:rPr>
            </w:pPr>
          </w:p>
          <w:p w14:paraId="480218BA" w14:textId="77777777" w:rsidR="004E7C48" w:rsidRPr="004E7C48" w:rsidRDefault="004E7C48">
            <w:pPr>
              <w:rPr>
                <w:b/>
              </w:rPr>
            </w:pPr>
            <w:r w:rsidRPr="004E7C48">
              <w:rPr>
                <w:b/>
              </w:rPr>
              <w:t>Expedition/Project Title:</w:t>
            </w:r>
          </w:p>
        </w:tc>
        <w:tc>
          <w:tcPr>
            <w:tcW w:w="6266" w:type="dxa"/>
            <w:tcBorders>
              <w:bottom w:val="single" w:sz="4" w:space="0" w:color="auto"/>
            </w:tcBorders>
          </w:tcPr>
          <w:p w14:paraId="137B7B61" w14:textId="77777777" w:rsidR="004E7C48" w:rsidRDefault="004E7C48"/>
          <w:p w14:paraId="0338E99F" w14:textId="0964531C" w:rsidR="004E7C48" w:rsidRDefault="003C196C">
            <w:r w:rsidRPr="003C196C">
              <w:t>The seed dispersal mechanism of the African sausage tree (Kigelia africana) in the Chobe Enclave, Botswana.</w:t>
            </w:r>
          </w:p>
        </w:tc>
      </w:tr>
      <w:tr w:rsidR="004E7C48" w14:paraId="0438E71F" w14:textId="77777777" w:rsidTr="004E7C48">
        <w:tc>
          <w:tcPr>
            <w:tcW w:w="2964" w:type="dxa"/>
          </w:tcPr>
          <w:p w14:paraId="4461259F" w14:textId="77777777" w:rsidR="004E7C48" w:rsidRPr="004E7C48" w:rsidRDefault="004E7C48">
            <w:pPr>
              <w:rPr>
                <w:b/>
              </w:rPr>
            </w:pPr>
          </w:p>
          <w:p w14:paraId="5DED1F80" w14:textId="77777777" w:rsidR="004E7C48" w:rsidRPr="004E7C48" w:rsidRDefault="004E7C48">
            <w:pPr>
              <w:rPr>
                <w:b/>
              </w:rPr>
            </w:pPr>
            <w:r w:rsidRPr="004E7C48">
              <w:rPr>
                <w:b/>
              </w:rPr>
              <w:t>Travel Dates:</w:t>
            </w:r>
          </w:p>
        </w:tc>
        <w:tc>
          <w:tcPr>
            <w:tcW w:w="6266" w:type="dxa"/>
            <w:tcBorders>
              <w:top w:val="single" w:sz="4" w:space="0" w:color="auto"/>
              <w:bottom w:val="single" w:sz="4" w:space="0" w:color="auto"/>
            </w:tcBorders>
          </w:tcPr>
          <w:p w14:paraId="6CDE4A10" w14:textId="77777777" w:rsidR="004E7C48" w:rsidRDefault="004E7C48"/>
          <w:p w14:paraId="26CC3C7A" w14:textId="77777777" w:rsidR="004E7C48" w:rsidRDefault="00123768">
            <w:r>
              <w:t>1</w:t>
            </w:r>
            <w:r w:rsidRPr="00123768">
              <w:rPr>
                <w:vertAlign w:val="superscript"/>
              </w:rPr>
              <w:t>st</w:t>
            </w:r>
            <w:r>
              <w:t xml:space="preserve"> July – 29</w:t>
            </w:r>
            <w:r w:rsidRPr="00123768">
              <w:rPr>
                <w:vertAlign w:val="superscript"/>
              </w:rPr>
              <w:t>th</w:t>
            </w:r>
            <w:r>
              <w:t xml:space="preserve"> July</w:t>
            </w:r>
          </w:p>
        </w:tc>
      </w:tr>
      <w:tr w:rsidR="004E7C48" w14:paraId="4847FBC2" w14:textId="77777777" w:rsidTr="004E7C48">
        <w:tc>
          <w:tcPr>
            <w:tcW w:w="2964" w:type="dxa"/>
          </w:tcPr>
          <w:p w14:paraId="160738BA" w14:textId="77777777" w:rsidR="004E7C48" w:rsidRPr="004E7C48" w:rsidRDefault="004E7C48">
            <w:pPr>
              <w:rPr>
                <w:b/>
              </w:rPr>
            </w:pPr>
          </w:p>
          <w:p w14:paraId="2E17EE58" w14:textId="77777777" w:rsidR="004E7C48" w:rsidRPr="004E7C48" w:rsidRDefault="004E7C48">
            <w:pPr>
              <w:rPr>
                <w:b/>
              </w:rPr>
            </w:pPr>
            <w:r w:rsidRPr="004E7C48">
              <w:rPr>
                <w:b/>
              </w:rPr>
              <w:t>Location:</w:t>
            </w:r>
          </w:p>
        </w:tc>
        <w:tc>
          <w:tcPr>
            <w:tcW w:w="6266" w:type="dxa"/>
            <w:tcBorders>
              <w:top w:val="single" w:sz="4" w:space="0" w:color="auto"/>
              <w:bottom w:val="single" w:sz="4" w:space="0" w:color="auto"/>
            </w:tcBorders>
          </w:tcPr>
          <w:p w14:paraId="671F7757" w14:textId="77777777" w:rsidR="004E7C48" w:rsidRDefault="004E7C48"/>
          <w:p w14:paraId="3D32287C" w14:textId="77777777" w:rsidR="004E7C48" w:rsidRDefault="00123768">
            <w:r>
              <w:t>Botswana</w:t>
            </w:r>
          </w:p>
        </w:tc>
      </w:tr>
      <w:tr w:rsidR="004E7C48" w14:paraId="748B3613" w14:textId="77777777" w:rsidTr="004E7C48">
        <w:tc>
          <w:tcPr>
            <w:tcW w:w="2964" w:type="dxa"/>
          </w:tcPr>
          <w:p w14:paraId="0C920BBC" w14:textId="77777777" w:rsidR="004E7C48" w:rsidRPr="004E7C48" w:rsidRDefault="004E7C48">
            <w:pPr>
              <w:rPr>
                <w:b/>
              </w:rPr>
            </w:pPr>
          </w:p>
          <w:p w14:paraId="59D8DEFF" w14:textId="77777777" w:rsidR="004E7C48" w:rsidRPr="004E7C48" w:rsidRDefault="004E7C48">
            <w:pPr>
              <w:rPr>
                <w:b/>
              </w:rPr>
            </w:pPr>
            <w:r w:rsidRPr="004E7C48">
              <w:rPr>
                <w:b/>
              </w:rPr>
              <w:t>Group Members:</w:t>
            </w:r>
          </w:p>
        </w:tc>
        <w:tc>
          <w:tcPr>
            <w:tcW w:w="6266" w:type="dxa"/>
            <w:tcBorders>
              <w:top w:val="single" w:sz="4" w:space="0" w:color="auto"/>
              <w:bottom w:val="single" w:sz="4" w:space="0" w:color="auto"/>
            </w:tcBorders>
          </w:tcPr>
          <w:p w14:paraId="6FEFC336" w14:textId="77777777" w:rsidR="004E7C48" w:rsidRDefault="004E7C48"/>
          <w:p w14:paraId="6073824D" w14:textId="7457EEC6" w:rsidR="003C196C" w:rsidRPr="005D3D93" w:rsidRDefault="00123768" w:rsidP="005D3D93">
            <w:pPr>
              <w:shd w:val="clear" w:color="auto" w:fill="FFFFFF"/>
            </w:pPr>
            <w:r>
              <w:t>Sophie Jones</w:t>
            </w:r>
            <w:r w:rsidR="003C196C">
              <w:t xml:space="preserve"> (receiver of the fund), </w:t>
            </w:r>
            <w:r w:rsidR="003C196C" w:rsidRPr="005D3D93">
              <w:t>Aisling Kinsella</w:t>
            </w:r>
            <w:r w:rsidR="003C196C" w:rsidRPr="005D3D93">
              <w:softHyphen/>
            </w:r>
            <w:r w:rsidR="003C196C" w:rsidRPr="005D3D93">
              <w:softHyphen/>
              <w:t xml:space="preserve">, </w:t>
            </w:r>
          </w:p>
          <w:p w14:paraId="4A5AA262" w14:textId="1AA44CC9" w:rsidR="003C196C" w:rsidRDefault="003C196C" w:rsidP="005D3D93">
            <w:pPr>
              <w:shd w:val="clear" w:color="auto" w:fill="FFFFFF"/>
            </w:pPr>
            <w:r w:rsidRPr="005D3D93">
              <w:t>Nelly Maiyo</w:t>
            </w:r>
          </w:p>
          <w:p w14:paraId="5C20E201" w14:textId="13604146" w:rsidR="004E7C48" w:rsidRDefault="004E7C48" w:rsidP="003C196C"/>
        </w:tc>
      </w:tr>
      <w:tr w:rsidR="004E7C48" w14:paraId="27EB40C0" w14:textId="77777777" w:rsidTr="004E7C48">
        <w:tc>
          <w:tcPr>
            <w:tcW w:w="2964" w:type="dxa"/>
          </w:tcPr>
          <w:p w14:paraId="1BA65E75" w14:textId="77777777" w:rsidR="004E7C48" w:rsidRPr="004E7C48" w:rsidRDefault="004E7C48">
            <w:pPr>
              <w:rPr>
                <w:b/>
              </w:rPr>
            </w:pPr>
          </w:p>
          <w:p w14:paraId="5882632D" w14:textId="77777777" w:rsidR="004E7C48" w:rsidRPr="004E7C48" w:rsidRDefault="004E7C48">
            <w:pPr>
              <w:rPr>
                <w:b/>
              </w:rPr>
            </w:pPr>
            <w:r w:rsidRPr="004E7C48">
              <w:rPr>
                <w:b/>
              </w:rPr>
              <w:t>Aims:</w:t>
            </w:r>
          </w:p>
        </w:tc>
        <w:tc>
          <w:tcPr>
            <w:tcW w:w="6266" w:type="dxa"/>
            <w:tcBorders>
              <w:top w:val="single" w:sz="4" w:space="0" w:color="auto"/>
              <w:bottom w:val="single" w:sz="4" w:space="0" w:color="auto"/>
            </w:tcBorders>
          </w:tcPr>
          <w:p w14:paraId="1D23A9CA" w14:textId="77777777" w:rsidR="004E7C48" w:rsidRDefault="004E7C48"/>
          <w:p w14:paraId="37819E19" w14:textId="5670E455" w:rsidR="00DA2C69" w:rsidRPr="005D3D93" w:rsidRDefault="00FF7BCA" w:rsidP="005D3D93">
            <w:pPr>
              <w:shd w:val="clear" w:color="auto" w:fill="FFFFFF"/>
            </w:pPr>
            <w:r w:rsidRPr="005D3D93">
              <w:t xml:space="preserve">Participant on the </w:t>
            </w:r>
            <w:r w:rsidR="00274474" w:rsidRPr="00274474">
              <w:t>Tropical Biology Association field course</w:t>
            </w:r>
            <w:r w:rsidRPr="005D3D93">
              <w:t xml:space="preserve"> 2019 to Botswana. </w:t>
            </w:r>
            <w:r w:rsidR="00C90812" w:rsidRPr="005D3D93">
              <w:t xml:space="preserve">The </w:t>
            </w:r>
            <w:r w:rsidR="00274474" w:rsidRPr="00274474">
              <w:t>first two weeks</w:t>
            </w:r>
            <w:r w:rsidR="00C90812" w:rsidRPr="005D3D93">
              <w:t xml:space="preserve"> </w:t>
            </w:r>
            <w:r w:rsidR="00DA2C69" w:rsidRPr="005D3D93">
              <w:t xml:space="preserve">involved workshops </w:t>
            </w:r>
            <w:r w:rsidR="008738B0">
              <w:t>and lectures on</w:t>
            </w:r>
            <w:r w:rsidR="00DA2C69" w:rsidRPr="005D3D93">
              <w:t xml:space="preserve"> fieldwork skills and </w:t>
            </w:r>
            <w:r w:rsidR="008738B0">
              <w:t>the local ecology</w:t>
            </w:r>
            <w:r w:rsidR="005D3D93" w:rsidRPr="005D3D93">
              <w:t xml:space="preserve">. The last 2 weeks were conducting and independent project which I detail here. </w:t>
            </w:r>
          </w:p>
          <w:p w14:paraId="7C356832" w14:textId="07D9543F" w:rsidR="004E7C48" w:rsidRDefault="004E7C48" w:rsidP="005D3D93">
            <w:pPr>
              <w:shd w:val="clear" w:color="auto" w:fill="FFFFFF"/>
              <w:jc w:val="center"/>
            </w:pPr>
          </w:p>
        </w:tc>
      </w:tr>
      <w:tr w:rsidR="004E7C48" w14:paraId="5CDD8C3A" w14:textId="77777777" w:rsidTr="004E7C48">
        <w:tc>
          <w:tcPr>
            <w:tcW w:w="2964" w:type="dxa"/>
          </w:tcPr>
          <w:p w14:paraId="071FBF86" w14:textId="77777777" w:rsidR="004E7C48" w:rsidRPr="004E7C48" w:rsidRDefault="004E7C48">
            <w:pPr>
              <w:rPr>
                <w:b/>
              </w:rPr>
            </w:pPr>
          </w:p>
        </w:tc>
        <w:tc>
          <w:tcPr>
            <w:tcW w:w="6266" w:type="dxa"/>
            <w:tcBorders>
              <w:top w:val="single" w:sz="4" w:space="0" w:color="auto"/>
            </w:tcBorders>
          </w:tcPr>
          <w:p w14:paraId="68032CE0" w14:textId="77777777" w:rsidR="004E7C48" w:rsidRDefault="004E7C48"/>
        </w:tc>
      </w:tr>
      <w:tr w:rsidR="004E7C48" w14:paraId="22BAFBD8" w14:textId="77777777" w:rsidTr="008738B0">
        <w:trPr>
          <w:trHeight w:val="60"/>
        </w:trPr>
        <w:tc>
          <w:tcPr>
            <w:tcW w:w="2964" w:type="dxa"/>
            <w:tcBorders>
              <w:bottom w:val="double" w:sz="4" w:space="0" w:color="auto"/>
            </w:tcBorders>
          </w:tcPr>
          <w:p w14:paraId="3A597AC4" w14:textId="77777777" w:rsidR="004E7C48" w:rsidRPr="004E7C48" w:rsidRDefault="004E7C48">
            <w:pPr>
              <w:rPr>
                <w:b/>
              </w:rPr>
            </w:pPr>
          </w:p>
        </w:tc>
        <w:tc>
          <w:tcPr>
            <w:tcW w:w="6266" w:type="dxa"/>
            <w:tcBorders>
              <w:bottom w:val="double" w:sz="4" w:space="0" w:color="auto"/>
            </w:tcBorders>
          </w:tcPr>
          <w:p w14:paraId="15C7880C" w14:textId="77777777" w:rsidR="004E7C48" w:rsidRDefault="004E7C48"/>
        </w:tc>
      </w:tr>
    </w:tbl>
    <w:p w14:paraId="7A5C4BE1" w14:textId="77777777" w:rsidR="004E7C48" w:rsidRDefault="004E7C48"/>
    <w:p w14:paraId="41D802B4" w14:textId="77777777" w:rsidR="004E7C48" w:rsidRDefault="004E7C48">
      <w:r w:rsidRPr="004E7C48">
        <w:rPr>
          <w:b/>
        </w:rPr>
        <w:t>Outcome (</w:t>
      </w:r>
      <w:r w:rsidR="00420B52">
        <w:rPr>
          <w:b/>
        </w:rPr>
        <w:t xml:space="preserve">a minimum of </w:t>
      </w:r>
      <w:r w:rsidR="00F721BB">
        <w:rPr>
          <w:b/>
        </w:rPr>
        <w:t>500</w:t>
      </w:r>
      <w:r w:rsidRPr="004E7C48">
        <w:rPr>
          <w:b/>
        </w:rPr>
        <w:t xml:space="preserve"> words):-</w:t>
      </w:r>
      <w:r>
        <w:rPr>
          <w:b/>
        </w:rPr>
        <w:t xml:space="preserve"> </w:t>
      </w:r>
    </w:p>
    <w:p w14:paraId="16EC98EC" w14:textId="77777777" w:rsidR="004E7C48" w:rsidRDefault="004E7C48"/>
    <w:p w14:paraId="0DB34DEF" w14:textId="77777777" w:rsidR="004E7C48" w:rsidRDefault="00FF1A13">
      <w:r>
        <w:rPr>
          <w:noProof/>
        </w:rPr>
        <w:lastRenderedPageBreak/>
        <w:drawing>
          <wp:inline distT="0" distB="0" distL="0" distR="0" wp14:anchorId="1CD69C71" wp14:editId="703C4C77">
            <wp:extent cx="6026150" cy="45192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55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27817" cy="4520528"/>
                    </a:xfrm>
                    <a:prstGeom prst="rect">
                      <a:avLst/>
                    </a:prstGeom>
                  </pic:spPr>
                </pic:pic>
              </a:graphicData>
            </a:graphic>
          </wp:inline>
        </w:drawing>
      </w:r>
    </w:p>
    <w:p w14:paraId="4543F562" w14:textId="77777777" w:rsidR="00FF1A13" w:rsidRDefault="00FF1A13"/>
    <w:p w14:paraId="5B29966E" w14:textId="2AAD8F1E" w:rsidR="00FF1A13" w:rsidRDefault="00BB7B3D">
      <w:pPr>
        <w:rPr>
          <w:u w:val="single"/>
        </w:rPr>
      </w:pPr>
      <w:r>
        <w:rPr>
          <w:u w:val="single"/>
        </w:rPr>
        <w:t>Personal Development</w:t>
      </w:r>
    </w:p>
    <w:p w14:paraId="5F5835EF" w14:textId="77777777" w:rsidR="00BB7B3D" w:rsidRPr="00BB7B3D" w:rsidRDefault="00BB7B3D">
      <w:pPr>
        <w:rPr>
          <w:u w:val="single"/>
        </w:rPr>
      </w:pPr>
    </w:p>
    <w:p w14:paraId="4E1B964F" w14:textId="5AD80D31" w:rsidR="00510690" w:rsidRDefault="007B4F52" w:rsidP="007B4F52">
      <w:pPr>
        <w:spacing w:line="360" w:lineRule="auto"/>
      </w:pPr>
      <w:r>
        <w:t>My experience at</w:t>
      </w:r>
      <w:r w:rsidR="00A71168">
        <w:t xml:space="preserve">tending </w:t>
      </w:r>
      <w:r>
        <w:t xml:space="preserve">the Tropical Biology Fieldwork course was </w:t>
      </w:r>
      <w:r w:rsidR="00963C3B">
        <w:t xml:space="preserve">hugely </w:t>
      </w:r>
      <w:r w:rsidR="00A71168">
        <w:t>eye-opening</w:t>
      </w:r>
      <w:r w:rsidR="00963C3B">
        <w:t>.</w:t>
      </w:r>
      <w:r>
        <w:t xml:space="preserve"> Not only did I enjoy the benefits of experiencing</w:t>
      </w:r>
      <w:r w:rsidR="007F730B">
        <w:t xml:space="preserve"> a</w:t>
      </w:r>
      <w:r>
        <w:t xml:space="preserve"> new </w:t>
      </w:r>
      <w:r w:rsidR="00FC4872">
        <w:t xml:space="preserve">environment and </w:t>
      </w:r>
      <w:r>
        <w:t>culture, I was also able to gain a much better understanding of what I’d like to do within my career. I made great friends from a wonderful variety of countries, all</w:t>
      </w:r>
      <w:r w:rsidR="00A663BF">
        <w:t xml:space="preserve"> sharing the same desire to work</w:t>
      </w:r>
      <w:r>
        <w:t xml:space="preserve"> within conservation and ecology. I was able to envision new job prospects through learning about their careers</w:t>
      </w:r>
      <w:r w:rsidR="00AF54CE">
        <w:t>.</w:t>
      </w:r>
      <w:r>
        <w:t xml:space="preserve"> After studying at university, my scientific network consisted of mainly academic professors, who may have in the past done fieldwork, but since focussed on academia. Thus, being able to interact with people who had their main goal to conduct fieldwork was very </w:t>
      </w:r>
      <w:r w:rsidR="008B12C1">
        <w:t>useful.</w:t>
      </w:r>
      <w:r>
        <w:t xml:space="preserve"> I </w:t>
      </w:r>
      <w:r w:rsidR="00AB17CA">
        <w:t xml:space="preserve">learnt a variety of field skills and </w:t>
      </w:r>
      <w:r w:rsidR="00510690">
        <w:t xml:space="preserve">now feel much more confident and comfortable organising and running projects. </w:t>
      </w:r>
    </w:p>
    <w:p w14:paraId="657CCE07" w14:textId="77777777" w:rsidR="00FF1A13" w:rsidRDefault="00FF1A13"/>
    <w:p w14:paraId="7FF8DB19" w14:textId="77777777" w:rsidR="00FF1A13" w:rsidRDefault="00FF1A13"/>
    <w:p w14:paraId="08FA5841" w14:textId="77777777" w:rsidR="00FF1A13" w:rsidRDefault="00FF1A13"/>
    <w:p w14:paraId="071866FF" w14:textId="77777777" w:rsidR="00FF1A13" w:rsidRDefault="00FF1A13"/>
    <w:p w14:paraId="4E33ECA6" w14:textId="77777777" w:rsidR="00FF1A13" w:rsidRDefault="00FF1A13"/>
    <w:p w14:paraId="390A75FF" w14:textId="5E20A676" w:rsidR="00FF1A13" w:rsidRPr="0014715D" w:rsidRDefault="0014715D">
      <w:pPr>
        <w:rPr>
          <w:u w:val="single"/>
        </w:rPr>
      </w:pPr>
      <w:r>
        <w:rPr>
          <w:u w:val="single"/>
        </w:rPr>
        <w:lastRenderedPageBreak/>
        <w:t>Scientific Report</w:t>
      </w:r>
    </w:p>
    <w:p w14:paraId="615D7B5F" w14:textId="77777777" w:rsidR="00FF1A13" w:rsidRDefault="00FF1A13"/>
    <w:p w14:paraId="5A52CD24" w14:textId="77777777" w:rsidR="00FF1A13" w:rsidRDefault="00FF1A13"/>
    <w:p w14:paraId="26907C67" w14:textId="77777777" w:rsidR="00FF1A13" w:rsidRDefault="00FF1A13"/>
    <w:p w14:paraId="10014513" w14:textId="5DD6E923" w:rsidR="00FF1A13" w:rsidRDefault="00FF1A13" w:rsidP="00FF1A13">
      <w:pPr>
        <w:spacing w:line="360" w:lineRule="auto"/>
        <w:jc w:val="center"/>
        <w:rPr>
          <w:rFonts w:ascii="Times New Roman" w:hAnsi="Times New Roman"/>
          <w:b/>
          <w:i/>
          <w:sz w:val="32"/>
          <w:szCs w:val="32"/>
        </w:rPr>
      </w:pPr>
      <w:r w:rsidRPr="00C4761B">
        <w:rPr>
          <w:rFonts w:ascii="Times New Roman" w:hAnsi="Times New Roman"/>
          <w:b/>
          <w:sz w:val="32"/>
          <w:szCs w:val="32"/>
        </w:rPr>
        <w:t>The seed dispersal mechanism of the African sausage tree</w:t>
      </w:r>
      <w:r>
        <w:rPr>
          <w:rFonts w:ascii="Times New Roman" w:hAnsi="Times New Roman"/>
          <w:b/>
          <w:sz w:val="32"/>
          <w:szCs w:val="32"/>
        </w:rPr>
        <w:t xml:space="preserve"> (</w:t>
      </w:r>
      <w:r w:rsidRPr="00C4761B">
        <w:rPr>
          <w:rFonts w:ascii="Times New Roman" w:hAnsi="Times New Roman"/>
          <w:b/>
          <w:i/>
          <w:sz w:val="32"/>
          <w:szCs w:val="32"/>
        </w:rPr>
        <w:t>Kigelia africana</w:t>
      </w:r>
      <w:r>
        <w:rPr>
          <w:rFonts w:ascii="Times New Roman" w:hAnsi="Times New Roman"/>
          <w:b/>
          <w:sz w:val="32"/>
          <w:szCs w:val="32"/>
        </w:rPr>
        <w:t>) in the Chobe Enclave, Botswana</w:t>
      </w:r>
      <w:r w:rsidRPr="00C4761B">
        <w:rPr>
          <w:rFonts w:ascii="Times New Roman" w:hAnsi="Times New Roman"/>
          <w:b/>
          <w:i/>
          <w:sz w:val="32"/>
          <w:szCs w:val="32"/>
        </w:rPr>
        <w:t>.</w:t>
      </w:r>
    </w:p>
    <w:p w14:paraId="18BAD65C" w14:textId="77777777" w:rsidR="0014715D" w:rsidRPr="00C4761B" w:rsidRDefault="0014715D" w:rsidP="00FF1A13">
      <w:pPr>
        <w:spacing w:line="360" w:lineRule="auto"/>
        <w:jc w:val="center"/>
        <w:rPr>
          <w:rFonts w:ascii="Times New Roman" w:hAnsi="Times New Roman"/>
          <w:b/>
          <w:i/>
          <w:sz w:val="32"/>
          <w:szCs w:val="32"/>
        </w:rPr>
      </w:pPr>
    </w:p>
    <w:p w14:paraId="1BC3B296" w14:textId="77777777" w:rsidR="00FF1A13" w:rsidRPr="00911EA9" w:rsidRDefault="00FF1A13" w:rsidP="00FF1A13">
      <w:pPr>
        <w:spacing w:line="360" w:lineRule="auto"/>
        <w:rPr>
          <w:rFonts w:ascii="Times New Roman" w:hAnsi="Times New Roman"/>
          <w:b/>
        </w:rPr>
      </w:pPr>
      <w:r>
        <w:rPr>
          <w:rFonts w:ascii="Times New Roman" w:hAnsi="Times New Roman"/>
          <w:b/>
          <w:sz w:val="28"/>
          <w:szCs w:val="28"/>
        </w:rPr>
        <w:t>Aisling Kinsella</w:t>
      </w:r>
      <w:r>
        <w:rPr>
          <w:rFonts w:ascii="Times New Roman" w:hAnsi="Times New Roman"/>
          <w:b/>
          <w:sz w:val="28"/>
          <w:szCs w:val="28"/>
        </w:rPr>
        <w:softHyphen/>
      </w:r>
      <w:r>
        <w:rPr>
          <w:rFonts w:ascii="Times New Roman" w:hAnsi="Times New Roman"/>
          <w:b/>
          <w:sz w:val="28"/>
          <w:szCs w:val="28"/>
        </w:rPr>
        <w:softHyphen/>
        <w:t xml:space="preserve">, </w:t>
      </w:r>
      <w:r w:rsidRPr="0027762E">
        <w:rPr>
          <w:rFonts w:ascii="Times New Roman" w:hAnsi="Times New Roman"/>
          <w:b/>
          <w:sz w:val="28"/>
          <w:szCs w:val="28"/>
        </w:rPr>
        <w:t>University College Cork, Ireland</w:t>
      </w:r>
    </w:p>
    <w:p w14:paraId="3DA6DF50" w14:textId="77777777" w:rsidR="00FF1A13" w:rsidRPr="00911EA9" w:rsidRDefault="00FF1A13" w:rsidP="00FF1A13">
      <w:pPr>
        <w:spacing w:line="360" w:lineRule="auto"/>
        <w:rPr>
          <w:rFonts w:ascii="Times New Roman" w:hAnsi="Times New Roman"/>
          <w:b/>
        </w:rPr>
      </w:pPr>
      <w:r>
        <w:rPr>
          <w:rFonts w:ascii="Times New Roman" w:hAnsi="Times New Roman"/>
          <w:b/>
          <w:sz w:val="28"/>
          <w:szCs w:val="28"/>
        </w:rPr>
        <w:t xml:space="preserve">Nelly Maiyo, </w:t>
      </w:r>
      <w:r w:rsidRPr="0027762E">
        <w:rPr>
          <w:rFonts w:ascii="Times New Roman" w:hAnsi="Times New Roman"/>
          <w:b/>
          <w:sz w:val="28"/>
          <w:szCs w:val="28"/>
        </w:rPr>
        <w:t>Ol Pejeta Conservancy, Kenya</w:t>
      </w:r>
    </w:p>
    <w:p w14:paraId="45D1CA17" w14:textId="52BE3773" w:rsidR="00FF1A13" w:rsidRDefault="00FF1A13" w:rsidP="00FF1A13">
      <w:pPr>
        <w:spacing w:line="360" w:lineRule="auto"/>
        <w:rPr>
          <w:rFonts w:ascii="Times New Roman" w:hAnsi="Times New Roman"/>
          <w:b/>
          <w:sz w:val="28"/>
          <w:szCs w:val="28"/>
        </w:rPr>
      </w:pPr>
      <w:r>
        <w:rPr>
          <w:rFonts w:ascii="Times New Roman" w:hAnsi="Times New Roman"/>
          <w:b/>
          <w:sz w:val="28"/>
          <w:szCs w:val="28"/>
        </w:rPr>
        <w:t xml:space="preserve">Sophie Jones, </w:t>
      </w:r>
      <w:r w:rsidRPr="0027762E">
        <w:rPr>
          <w:rFonts w:ascii="Times New Roman" w:hAnsi="Times New Roman"/>
          <w:b/>
          <w:sz w:val="28"/>
          <w:szCs w:val="28"/>
        </w:rPr>
        <w:t>University of Edinburgh, Scotland</w:t>
      </w:r>
    </w:p>
    <w:p w14:paraId="6662212C" w14:textId="77777777" w:rsidR="0014715D" w:rsidRPr="0027762E" w:rsidRDefault="0014715D" w:rsidP="00FF1A13">
      <w:pPr>
        <w:spacing w:line="360" w:lineRule="auto"/>
        <w:rPr>
          <w:rFonts w:ascii="Times New Roman" w:hAnsi="Times New Roman"/>
          <w:b/>
          <w:sz w:val="28"/>
          <w:szCs w:val="28"/>
        </w:rPr>
      </w:pPr>
    </w:p>
    <w:p w14:paraId="1C42BFE1" w14:textId="77777777" w:rsidR="00FF1A13" w:rsidRPr="009E3DD3" w:rsidRDefault="00FF1A13" w:rsidP="00FF1A13">
      <w:pPr>
        <w:spacing w:line="360" w:lineRule="auto"/>
        <w:jc w:val="both"/>
        <w:rPr>
          <w:rFonts w:ascii="Times New Roman" w:hAnsi="Times New Roman"/>
          <w:b/>
          <w:sz w:val="28"/>
          <w:szCs w:val="28"/>
        </w:rPr>
      </w:pPr>
      <w:r w:rsidRPr="009E3DD3">
        <w:rPr>
          <w:rFonts w:ascii="Times New Roman" w:hAnsi="Times New Roman"/>
          <w:b/>
          <w:sz w:val="28"/>
          <w:szCs w:val="28"/>
        </w:rPr>
        <w:t>Abstract</w:t>
      </w:r>
    </w:p>
    <w:p w14:paraId="47C7E751" w14:textId="5D9F927D" w:rsidR="00FF1A13" w:rsidRDefault="00FF1A13" w:rsidP="00FF1A13">
      <w:pPr>
        <w:spacing w:line="276" w:lineRule="auto"/>
        <w:jc w:val="both"/>
        <w:rPr>
          <w:rFonts w:ascii="Times New Roman" w:hAnsi="Times New Roman"/>
        </w:rPr>
      </w:pPr>
      <w:r w:rsidRPr="00471FC3">
        <w:rPr>
          <w:rFonts w:ascii="Times New Roman" w:hAnsi="Times New Roman"/>
        </w:rPr>
        <w:t xml:space="preserve">The seed dispersal </w:t>
      </w:r>
      <w:r>
        <w:rPr>
          <w:rFonts w:ascii="Times New Roman" w:hAnsi="Times New Roman"/>
        </w:rPr>
        <w:t>method</w:t>
      </w:r>
      <w:r w:rsidRPr="00471FC3">
        <w:rPr>
          <w:rFonts w:ascii="Times New Roman" w:hAnsi="Times New Roman"/>
        </w:rPr>
        <w:t xml:space="preserve"> of</w:t>
      </w:r>
      <w:r w:rsidRPr="00471FC3">
        <w:rPr>
          <w:rFonts w:ascii="Times New Roman" w:hAnsi="Times New Roman"/>
          <w:i/>
        </w:rPr>
        <w:t xml:space="preserve"> Kigelia africana </w:t>
      </w:r>
      <w:r w:rsidRPr="00471FC3">
        <w:rPr>
          <w:rFonts w:ascii="Times New Roman" w:hAnsi="Times New Roman"/>
        </w:rPr>
        <w:t xml:space="preserve">is widely unknown. While there is evidence of herbivory by a wide range of both small and large mammals, the mechanism of dispersal has not yet been documented. As the fruit is indehiscent, it seems more than likely that the seeds are dispersed by endozoochory. However, the mass and toughness of the fruit seems more suited for herbivory by megaherbivores as opposed to small herbivores. This study was conducted to test the hypothesis that large herbivores are more suited to </w:t>
      </w:r>
      <w:r w:rsidRPr="00471FC3">
        <w:rPr>
          <w:rFonts w:ascii="Times New Roman" w:hAnsi="Times New Roman"/>
          <w:i/>
        </w:rPr>
        <w:t xml:space="preserve">K. africana </w:t>
      </w:r>
      <w:r w:rsidRPr="00471FC3">
        <w:rPr>
          <w:rFonts w:ascii="Times New Roman" w:hAnsi="Times New Roman"/>
        </w:rPr>
        <w:t>seed dispersal than small herbivores, using the African elephant (</w:t>
      </w:r>
      <w:r w:rsidRPr="00471FC3">
        <w:rPr>
          <w:rFonts w:ascii="Times New Roman" w:hAnsi="Times New Roman"/>
          <w:i/>
        </w:rPr>
        <w:t>Loxodonta africana</w:t>
      </w:r>
      <w:r w:rsidRPr="00471FC3">
        <w:rPr>
          <w:rFonts w:ascii="Times New Roman" w:hAnsi="Times New Roman"/>
        </w:rPr>
        <w:t>) and the cape porcupine (</w:t>
      </w:r>
      <w:r w:rsidRPr="00471FC3">
        <w:rPr>
          <w:rFonts w:ascii="Times New Roman" w:hAnsi="Times New Roman"/>
          <w:i/>
        </w:rPr>
        <w:t>Hystrix africaeaustralis</w:t>
      </w:r>
      <w:r w:rsidRPr="00471FC3">
        <w:rPr>
          <w:rFonts w:ascii="Times New Roman" w:hAnsi="Times New Roman"/>
        </w:rPr>
        <w:t xml:space="preserve">) as the respective study species. </w:t>
      </w:r>
    </w:p>
    <w:p w14:paraId="4DC3A8C4" w14:textId="662E3B7F" w:rsidR="0014715D" w:rsidRDefault="0014715D" w:rsidP="00FF1A13">
      <w:pPr>
        <w:spacing w:line="276" w:lineRule="auto"/>
        <w:jc w:val="both"/>
        <w:rPr>
          <w:rFonts w:ascii="Times New Roman" w:hAnsi="Times New Roman"/>
        </w:rPr>
      </w:pPr>
    </w:p>
    <w:p w14:paraId="16AD5E3E" w14:textId="77777777" w:rsidR="0014715D" w:rsidRPr="00471FC3" w:rsidRDefault="0014715D" w:rsidP="00FF1A13">
      <w:pPr>
        <w:spacing w:line="276" w:lineRule="auto"/>
        <w:jc w:val="both"/>
        <w:rPr>
          <w:rFonts w:ascii="Times New Roman" w:hAnsi="Times New Roman"/>
        </w:rPr>
      </w:pPr>
    </w:p>
    <w:p w14:paraId="5B01DA54" w14:textId="77777777" w:rsidR="00FF1A13" w:rsidRPr="003A7EDB" w:rsidRDefault="00FF1A13" w:rsidP="00FF1A13">
      <w:pPr>
        <w:spacing w:line="360" w:lineRule="auto"/>
        <w:jc w:val="both"/>
        <w:rPr>
          <w:rFonts w:ascii="Times New Roman" w:hAnsi="Times New Roman"/>
          <w:b/>
          <w:sz w:val="28"/>
          <w:szCs w:val="28"/>
        </w:rPr>
      </w:pPr>
      <w:r w:rsidRPr="003A7EDB">
        <w:rPr>
          <w:rFonts w:ascii="Times New Roman" w:hAnsi="Times New Roman"/>
          <w:b/>
          <w:sz w:val="28"/>
          <w:szCs w:val="28"/>
        </w:rPr>
        <w:t xml:space="preserve">1. </w:t>
      </w:r>
      <w:r>
        <w:rPr>
          <w:rFonts w:ascii="Times New Roman" w:hAnsi="Times New Roman"/>
          <w:b/>
          <w:sz w:val="28"/>
          <w:szCs w:val="28"/>
        </w:rPr>
        <w:t>INTRODUCTION</w:t>
      </w:r>
    </w:p>
    <w:p w14:paraId="7121A26D"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1.1 Seed dispersal</w:t>
      </w:r>
    </w:p>
    <w:p w14:paraId="32612E9A" w14:textId="77777777" w:rsidR="00FF1A13" w:rsidRPr="00471FC3" w:rsidRDefault="00FF1A13" w:rsidP="00FF1A13">
      <w:pPr>
        <w:spacing w:line="360" w:lineRule="auto"/>
        <w:jc w:val="both"/>
        <w:rPr>
          <w:rFonts w:ascii="Times New Roman" w:hAnsi="Times New Roman"/>
        </w:rPr>
      </w:pPr>
      <w:r w:rsidRPr="00471FC3">
        <w:rPr>
          <w:rFonts w:ascii="Times New Roman" w:hAnsi="Times New Roman"/>
        </w:rPr>
        <w:t xml:space="preserve">Seed production is an important component of sexual reproduction in many plant and tree species. Producing seeds incurs advantages over asexual vegetative coppicing such as increased genetic variation and therefore species persistence (Stelli, 2011). Seed dispersal is a vital component in maintaining species diversity, particularly throughout the tropics (Nyiramana </w:t>
      </w:r>
      <w:r w:rsidRPr="00471FC3">
        <w:rPr>
          <w:rFonts w:ascii="Times New Roman" w:hAnsi="Times New Roman"/>
          <w:i/>
        </w:rPr>
        <w:t xml:space="preserve">et al, </w:t>
      </w:r>
      <w:r w:rsidRPr="00471FC3">
        <w:rPr>
          <w:rFonts w:ascii="Times New Roman" w:hAnsi="Times New Roman"/>
        </w:rPr>
        <w:t xml:space="preserve">2011). Seed producers rely on biotic and abiotic methods of seed dispersal for propagation. Abiotic factors facilitating seed dispersal include waterbodies and wind while biotic factors include the diets and movements of animals. Seeds are a significant component of diets for a large range of both vertebrates and invertebrates. Seed eaters can be classified as either a disperser or a predator (Stelli, 2011). A seed predator destroys the seed, and therefore its ability to germinate, through either mechanical or chemical digestion (Miller, 1996). Seed dispersers on the other hand will release intact seeds through their dung. This is a mutualistic </w:t>
      </w:r>
      <w:r w:rsidRPr="00471FC3">
        <w:rPr>
          <w:rFonts w:ascii="Times New Roman" w:hAnsi="Times New Roman"/>
        </w:rPr>
        <w:lastRenderedPageBreak/>
        <w:t xml:space="preserve">relationship – the seedeater benefits through nutrient provision and the tree benefits through endozoochory. </w:t>
      </w:r>
    </w:p>
    <w:p w14:paraId="55459F4A" w14:textId="77777777" w:rsidR="00FF1A13" w:rsidRDefault="00FF1A13" w:rsidP="00FF1A13">
      <w:pPr>
        <w:spacing w:line="360" w:lineRule="auto"/>
        <w:jc w:val="both"/>
        <w:rPr>
          <w:rFonts w:ascii="Times New Roman" w:hAnsi="Times New Roman"/>
          <w:b/>
          <w:sz w:val="28"/>
          <w:szCs w:val="28"/>
          <w:u w:val="single"/>
        </w:rPr>
      </w:pPr>
    </w:p>
    <w:p w14:paraId="6AFCAF73" w14:textId="77777777" w:rsidR="00FF1A13" w:rsidRDefault="00FF1A13" w:rsidP="00FF1A13">
      <w:pPr>
        <w:spacing w:line="360" w:lineRule="auto"/>
        <w:jc w:val="both"/>
        <w:rPr>
          <w:rFonts w:ascii="Times New Roman" w:hAnsi="Times New Roman"/>
          <w:b/>
          <w:sz w:val="28"/>
          <w:szCs w:val="28"/>
          <w:u w:val="single"/>
        </w:rPr>
      </w:pPr>
    </w:p>
    <w:p w14:paraId="7AE3B93F" w14:textId="77777777" w:rsidR="00FF1A13" w:rsidRPr="006450D5" w:rsidRDefault="00FF1A13" w:rsidP="00FF1A13">
      <w:pPr>
        <w:spacing w:line="360" w:lineRule="auto"/>
        <w:jc w:val="both"/>
        <w:rPr>
          <w:rFonts w:ascii="Times New Roman" w:hAnsi="Times New Roman"/>
          <w:b/>
          <w:sz w:val="28"/>
          <w:szCs w:val="28"/>
        </w:rPr>
      </w:pPr>
      <w:r w:rsidRPr="006450D5">
        <w:rPr>
          <w:rFonts w:ascii="Times New Roman" w:hAnsi="Times New Roman"/>
          <w:b/>
          <w:sz w:val="28"/>
          <w:szCs w:val="28"/>
          <w:u w:val="single"/>
        </w:rPr>
        <w:t xml:space="preserve">1.2 </w:t>
      </w:r>
      <w:r w:rsidRPr="006450D5">
        <w:rPr>
          <w:rFonts w:ascii="Times New Roman" w:hAnsi="Times New Roman"/>
          <w:b/>
          <w:i/>
          <w:sz w:val="28"/>
          <w:szCs w:val="28"/>
          <w:u w:val="single"/>
        </w:rPr>
        <w:t>Kigelia africana</w:t>
      </w:r>
    </w:p>
    <w:p w14:paraId="0D46AA70" w14:textId="77777777" w:rsidR="00FF1A13" w:rsidRPr="00471FC3" w:rsidRDefault="00FF1A13" w:rsidP="00FF1A13">
      <w:pPr>
        <w:spacing w:line="360" w:lineRule="auto"/>
        <w:jc w:val="both"/>
        <w:rPr>
          <w:rFonts w:ascii="Times New Roman" w:hAnsi="Times New Roman"/>
        </w:rPr>
      </w:pPr>
      <w:r w:rsidRPr="00471FC3">
        <w:rPr>
          <w:rFonts w:ascii="Times New Roman" w:hAnsi="Times New Roman"/>
          <w:i/>
        </w:rPr>
        <w:t xml:space="preserve">Kigelia africana, </w:t>
      </w:r>
      <w:r w:rsidRPr="00471FC3">
        <w:rPr>
          <w:rFonts w:ascii="Times New Roman" w:hAnsi="Times New Roman"/>
        </w:rPr>
        <w:t xml:space="preserve">more commonly known as the sausage tree due to its fruit’s likeness, is widespread throughout central Africa. It is a widely studied tree species for its chemical composition in both the traditional and alternative medicinal fields. There are numerous publications regarding its possible pharmaceutical and commercial applications (Bello </w:t>
      </w:r>
      <w:r w:rsidRPr="00471FC3">
        <w:rPr>
          <w:rFonts w:ascii="Times New Roman" w:hAnsi="Times New Roman"/>
          <w:i/>
        </w:rPr>
        <w:t xml:space="preserve">et al., </w:t>
      </w:r>
      <w:r w:rsidRPr="00471FC3">
        <w:rPr>
          <w:rFonts w:ascii="Times New Roman" w:hAnsi="Times New Roman"/>
        </w:rPr>
        <w:t xml:space="preserve">2016) such as treatment for </w:t>
      </w:r>
      <w:r>
        <w:rPr>
          <w:rFonts w:ascii="Times New Roman" w:hAnsi="Times New Roman"/>
        </w:rPr>
        <w:t xml:space="preserve">malaria </w:t>
      </w:r>
      <w:r w:rsidRPr="00471FC3">
        <w:rPr>
          <w:rFonts w:ascii="Times New Roman" w:hAnsi="Times New Roman"/>
        </w:rPr>
        <w:t>(</w:t>
      </w:r>
      <w:r>
        <w:rPr>
          <w:rFonts w:ascii="Times New Roman" w:hAnsi="Times New Roman"/>
        </w:rPr>
        <w:t xml:space="preserve">Gessler </w:t>
      </w:r>
      <w:r>
        <w:rPr>
          <w:rFonts w:ascii="Times New Roman" w:hAnsi="Times New Roman"/>
          <w:i/>
        </w:rPr>
        <w:t xml:space="preserve">et al. </w:t>
      </w:r>
      <w:r>
        <w:rPr>
          <w:rFonts w:ascii="Times New Roman" w:hAnsi="Times New Roman"/>
        </w:rPr>
        <w:t xml:space="preserve">1994; Ferluga </w:t>
      </w:r>
      <w:r>
        <w:rPr>
          <w:rFonts w:ascii="Times New Roman" w:hAnsi="Times New Roman"/>
          <w:i/>
        </w:rPr>
        <w:t xml:space="preserve">et al, </w:t>
      </w:r>
      <w:r>
        <w:rPr>
          <w:rFonts w:ascii="Times New Roman" w:hAnsi="Times New Roman"/>
        </w:rPr>
        <w:t>2013</w:t>
      </w:r>
      <w:r w:rsidRPr="00471FC3">
        <w:rPr>
          <w:rFonts w:ascii="Times New Roman" w:hAnsi="Times New Roman"/>
        </w:rPr>
        <w:t>)</w:t>
      </w:r>
      <w:r>
        <w:rPr>
          <w:rFonts w:ascii="Times New Roman" w:hAnsi="Times New Roman"/>
        </w:rPr>
        <w:t>,</w:t>
      </w:r>
      <w:r w:rsidRPr="00471FC3">
        <w:rPr>
          <w:rFonts w:ascii="Times New Roman" w:hAnsi="Times New Roman"/>
        </w:rPr>
        <w:t xml:space="preserve"> polycystic ovary syndrome (Oyelami </w:t>
      </w:r>
      <w:r w:rsidRPr="00471FC3">
        <w:rPr>
          <w:rFonts w:ascii="Times New Roman" w:hAnsi="Times New Roman"/>
          <w:i/>
        </w:rPr>
        <w:t>et al.,</w:t>
      </w:r>
      <w:r>
        <w:rPr>
          <w:rFonts w:ascii="Times New Roman" w:hAnsi="Times New Roman"/>
          <w:i/>
        </w:rPr>
        <w:t xml:space="preserve"> </w:t>
      </w:r>
      <w:r w:rsidRPr="00471FC3">
        <w:rPr>
          <w:rFonts w:ascii="Times New Roman" w:hAnsi="Times New Roman"/>
        </w:rPr>
        <w:t>2012)</w:t>
      </w:r>
      <w:r>
        <w:rPr>
          <w:rFonts w:ascii="Times New Roman" w:hAnsi="Times New Roman"/>
        </w:rPr>
        <w:t xml:space="preserve"> and diarrhea (</w:t>
      </w:r>
      <w:r w:rsidRPr="00471FC3">
        <w:rPr>
          <w:rFonts w:ascii="Times New Roman" w:hAnsi="Times New Roman"/>
        </w:rPr>
        <w:t>Otimenyen &amp; Uzochukwu, 2012</w:t>
      </w:r>
      <w:r>
        <w:rPr>
          <w:rFonts w:ascii="Times New Roman" w:hAnsi="Times New Roman"/>
        </w:rPr>
        <w:t>).</w:t>
      </w:r>
      <w:r w:rsidRPr="00471FC3">
        <w:rPr>
          <w:rFonts w:ascii="Times New Roman" w:hAnsi="Times New Roman"/>
        </w:rPr>
        <w:t xml:space="preserve"> However, there is a significant gap in knowledge regarding its seed dispersal mechanisms and the mutualistic relationships with its common herbivores. </w:t>
      </w:r>
    </w:p>
    <w:p w14:paraId="6B054A99" w14:textId="1405219B" w:rsidR="00FF1A13" w:rsidRDefault="00FF1A13" w:rsidP="00FF1A13">
      <w:pPr>
        <w:spacing w:line="360" w:lineRule="auto"/>
        <w:jc w:val="both"/>
        <w:rPr>
          <w:rFonts w:ascii="Times New Roman" w:hAnsi="Times New Roman"/>
        </w:rPr>
      </w:pPr>
      <w:r w:rsidRPr="00471FC3">
        <w:rPr>
          <w:rFonts w:ascii="Times New Roman" w:hAnsi="Times New Roman"/>
          <w:i/>
        </w:rPr>
        <w:t xml:space="preserve">K. africana </w:t>
      </w:r>
      <w:r w:rsidRPr="00471FC3">
        <w:rPr>
          <w:rFonts w:ascii="Times New Roman" w:hAnsi="Times New Roman"/>
        </w:rPr>
        <w:t xml:space="preserve">is a semi-deciduous tree that can reach a height of 25m. Its fruit hangs down on cords </w:t>
      </w:r>
      <w:commentRangeStart w:id="0"/>
      <w:r w:rsidRPr="00471FC3">
        <w:rPr>
          <w:rFonts w:ascii="Times New Roman" w:hAnsi="Times New Roman"/>
        </w:rPr>
        <w:t xml:space="preserve">growing up to 1.5m with a mass sometimes exceeding 12kg </w:t>
      </w:r>
      <w:commentRangeEnd w:id="0"/>
      <w:r w:rsidRPr="00471FC3">
        <w:rPr>
          <w:rStyle w:val="CommentReference"/>
          <w:rFonts w:ascii="Times New Roman" w:hAnsi="Times New Roman"/>
        </w:rPr>
        <w:commentReference w:id="0"/>
      </w:r>
      <w:r w:rsidRPr="00471FC3">
        <w:rPr>
          <w:rFonts w:ascii="Times New Roman" w:hAnsi="Times New Roman"/>
        </w:rPr>
        <w:t xml:space="preserve">(Bello </w:t>
      </w:r>
      <w:r w:rsidRPr="00471FC3">
        <w:rPr>
          <w:rFonts w:ascii="Times New Roman" w:hAnsi="Times New Roman"/>
          <w:i/>
        </w:rPr>
        <w:t xml:space="preserve">et al., </w:t>
      </w:r>
      <w:r w:rsidRPr="00471FC3">
        <w:rPr>
          <w:rFonts w:ascii="Times New Roman" w:hAnsi="Times New Roman"/>
        </w:rPr>
        <w:t xml:space="preserve">2016). Once ripe, the fruit falls to the ground where it remains intact. This provides a large foraging ground for potential herbivores. This large, oddly shaped fruit is the most defining feature of the tree but also raises the most questions about its </w:t>
      </w:r>
      <w:commentRangeStart w:id="2"/>
      <w:r w:rsidRPr="00471FC3">
        <w:rPr>
          <w:rFonts w:ascii="Times New Roman" w:hAnsi="Times New Roman"/>
        </w:rPr>
        <w:t>seed dispersal mechanisms</w:t>
      </w:r>
      <w:commentRangeEnd w:id="2"/>
      <w:r w:rsidRPr="00471FC3">
        <w:rPr>
          <w:rStyle w:val="CommentReference"/>
          <w:rFonts w:ascii="Times New Roman" w:hAnsi="Times New Roman"/>
        </w:rPr>
        <w:commentReference w:id="2"/>
      </w:r>
      <w:r w:rsidRPr="00471FC3">
        <w:rPr>
          <w:rFonts w:ascii="Times New Roman" w:hAnsi="Times New Roman"/>
        </w:rPr>
        <w:t xml:space="preserve">. Its tough exterior and indehiscent nature create a barrier to wind and water dispersal, especially as the fruit is not buoyant. As such, it is </w:t>
      </w:r>
      <w:commentRangeStart w:id="3"/>
      <w:r w:rsidRPr="00471FC3">
        <w:rPr>
          <w:rFonts w:ascii="Times New Roman" w:hAnsi="Times New Roman"/>
        </w:rPr>
        <w:t xml:space="preserve">extremely likely that it is dependent </w:t>
      </w:r>
      <w:commentRangeEnd w:id="3"/>
      <w:r w:rsidRPr="00471FC3">
        <w:rPr>
          <w:rStyle w:val="CommentReference"/>
          <w:rFonts w:ascii="Times New Roman" w:hAnsi="Times New Roman"/>
        </w:rPr>
        <w:commentReference w:id="3"/>
      </w:r>
      <w:r w:rsidRPr="00471FC3">
        <w:rPr>
          <w:rFonts w:ascii="Times New Roman" w:hAnsi="Times New Roman"/>
        </w:rPr>
        <w:t xml:space="preserve">on the foraging and movement of its most common wild and domestic vertebrate herbivores such as elephants, baboons, squirrels, porcupines and cattle. However, as cattle are not native to the home range of </w:t>
      </w:r>
      <w:r w:rsidRPr="00471FC3">
        <w:rPr>
          <w:rFonts w:ascii="Times New Roman" w:hAnsi="Times New Roman"/>
          <w:i/>
        </w:rPr>
        <w:t>K. africana</w:t>
      </w:r>
      <w:r w:rsidRPr="00471FC3">
        <w:rPr>
          <w:rFonts w:ascii="Times New Roman" w:hAnsi="Times New Roman"/>
        </w:rPr>
        <w:t xml:space="preserve">, it is unlikely that they were involved in the evolution of the hard seed pods. This raises the question as to who the main wild seed disperser is and </w:t>
      </w:r>
      <w:r>
        <w:rPr>
          <w:rFonts w:ascii="Times New Roman" w:hAnsi="Times New Roman"/>
        </w:rPr>
        <w:t>whether</w:t>
      </w:r>
      <w:r w:rsidRPr="00471FC3">
        <w:rPr>
          <w:rFonts w:ascii="Times New Roman" w:hAnsi="Times New Roman"/>
        </w:rPr>
        <w:t xml:space="preserve"> these indehiscent fruits</w:t>
      </w:r>
      <w:r>
        <w:rPr>
          <w:rFonts w:ascii="Times New Roman" w:hAnsi="Times New Roman"/>
        </w:rPr>
        <w:t xml:space="preserve"> are</w:t>
      </w:r>
      <w:r w:rsidRPr="00471FC3">
        <w:rPr>
          <w:rFonts w:ascii="Times New Roman" w:hAnsi="Times New Roman"/>
        </w:rPr>
        <w:t xml:space="preserve"> a result of co-evolution or more recent environmental pressures</w:t>
      </w:r>
      <w:r>
        <w:rPr>
          <w:rFonts w:ascii="Times New Roman" w:hAnsi="Times New Roman"/>
        </w:rPr>
        <w:t xml:space="preserve">. Addressing the former, this study aims to investigate (i) who are the seed eaters (herbivores) of </w:t>
      </w:r>
      <w:r>
        <w:rPr>
          <w:rFonts w:ascii="Times New Roman" w:hAnsi="Times New Roman"/>
          <w:i/>
        </w:rPr>
        <w:t>K. africana</w:t>
      </w:r>
      <w:r>
        <w:rPr>
          <w:rFonts w:ascii="Times New Roman" w:hAnsi="Times New Roman"/>
        </w:rPr>
        <w:t xml:space="preserve"> and (ii) who are the seed dispersers of </w:t>
      </w:r>
      <w:r>
        <w:rPr>
          <w:rFonts w:ascii="Times New Roman" w:hAnsi="Times New Roman"/>
          <w:i/>
        </w:rPr>
        <w:t>K. africana</w:t>
      </w:r>
      <w:r>
        <w:rPr>
          <w:rFonts w:ascii="Times New Roman" w:hAnsi="Times New Roman"/>
        </w:rPr>
        <w:t>?</w:t>
      </w:r>
    </w:p>
    <w:p w14:paraId="23E6E9D0" w14:textId="77777777" w:rsidR="0014715D" w:rsidRPr="00471FC3" w:rsidRDefault="0014715D" w:rsidP="00FF1A13">
      <w:pPr>
        <w:spacing w:line="360" w:lineRule="auto"/>
        <w:jc w:val="both"/>
        <w:rPr>
          <w:rFonts w:ascii="Times New Roman" w:hAnsi="Times New Roman"/>
        </w:rPr>
      </w:pPr>
    </w:p>
    <w:p w14:paraId="450BCD76" w14:textId="77777777" w:rsidR="00FF1A13" w:rsidRPr="00471FC3" w:rsidRDefault="00FF1A13" w:rsidP="00FF1A13">
      <w:pPr>
        <w:spacing w:line="360" w:lineRule="auto"/>
        <w:jc w:val="both"/>
        <w:rPr>
          <w:rFonts w:ascii="Times New Roman" w:hAnsi="Times New Roman"/>
          <w:b/>
        </w:rPr>
      </w:pPr>
      <w:r w:rsidRPr="003A7EDB">
        <w:rPr>
          <w:rFonts w:ascii="Times New Roman" w:hAnsi="Times New Roman"/>
          <w:b/>
          <w:sz w:val="28"/>
          <w:szCs w:val="28"/>
        </w:rPr>
        <w:t>2.</w:t>
      </w:r>
      <w:r w:rsidRPr="00471FC3">
        <w:rPr>
          <w:rFonts w:ascii="Times New Roman" w:hAnsi="Times New Roman"/>
          <w:b/>
        </w:rPr>
        <w:t xml:space="preserve"> </w:t>
      </w:r>
      <w:r>
        <w:rPr>
          <w:rFonts w:ascii="Times New Roman" w:hAnsi="Times New Roman"/>
          <w:b/>
          <w:sz w:val="28"/>
          <w:szCs w:val="28"/>
        </w:rPr>
        <w:t>MATERIALS &amp;METHODS</w:t>
      </w:r>
      <w:r w:rsidRPr="00471FC3">
        <w:rPr>
          <w:rFonts w:ascii="Times New Roman" w:hAnsi="Times New Roman"/>
          <w:b/>
        </w:rPr>
        <w:t xml:space="preserve"> </w:t>
      </w:r>
    </w:p>
    <w:p w14:paraId="70D607B3"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 xml:space="preserve">2.1 </w:t>
      </w:r>
      <w:r>
        <w:rPr>
          <w:rFonts w:ascii="Times New Roman" w:hAnsi="Times New Roman"/>
          <w:b/>
          <w:sz w:val="28"/>
          <w:szCs w:val="28"/>
          <w:u w:val="single"/>
        </w:rPr>
        <w:t>Study area</w:t>
      </w:r>
    </w:p>
    <w:p w14:paraId="5DF24414" w14:textId="77777777" w:rsidR="00FF1A13" w:rsidRPr="00B56309" w:rsidRDefault="00FF1A13" w:rsidP="00FF1A13">
      <w:pPr>
        <w:spacing w:line="360" w:lineRule="auto"/>
        <w:jc w:val="both"/>
        <w:rPr>
          <w:rFonts w:ascii="Times New Roman" w:hAnsi="Times New Roman"/>
          <w:u w:val="single"/>
        </w:rPr>
      </w:pPr>
      <w:r w:rsidRPr="00471FC3">
        <w:rPr>
          <w:rFonts w:ascii="Times New Roman" w:hAnsi="Times New Roman"/>
        </w:rPr>
        <w:t xml:space="preserve">The study took place in the Chobe Enclave surrounding the Vanthuyne- Ridge (VTR) Research Center, a semi-arid area in Parakarungu in the north of Botswana. It was conducted during a particularly dry season between the period 17 June – 29 June 2019 and as a result there were </w:t>
      </w:r>
      <w:r w:rsidRPr="00471FC3">
        <w:rPr>
          <w:rFonts w:ascii="Times New Roman" w:hAnsi="Times New Roman"/>
        </w:rPr>
        <w:lastRenderedPageBreak/>
        <w:t xml:space="preserve">no trees sampled in riparian zones, a common habitat for this species. The sites mainly consisted of open woodland where </w:t>
      </w:r>
      <w:r w:rsidRPr="00471FC3">
        <w:rPr>
          <w:rFonts w:ascii="Times New Roman" w:hAnsi="Times New Roman"/>
          <w:i/>
        </w:rPr>
        <w:t xml:space="preserve">Acacia </w:t>
      </w:r>
      <w:r w:rsidRPr="00471FC3">
        <w:rPr>
          <w:rFonts w:ascii="Times New Roman" w:hAnsi="Times New Roman"/>
        </w:rPr>
        <w:t xml:space="preserve">and </w:t>
      </w:r>
      <w:r w:rsidRPr="00471FC3">
        <w:rPr>
          <w:rFonts w:ascii="Times New Roman" w:hAnsi="Times New Roman"/>
          <w:i/>
        </w:rPr>
        <w:t xml:space="preserve">Combretum spp. </w:t>
      </w:r>
      <w:r w:rsidRPr="00471FC3">
        <w:rPr>
          <w:rFonts w:ascii="Times New Roman" w:hAnsi="Times New Roman"/>
        </w:rPr>
        <w:t xml:space="preserve">were most abundant. Nineteen </w:t>
      </w:r>
      <w:r w:rsidRPr="00471FC3">
        <w:rPr>
          <w:rFonts w:ascii="Times New Roman" w:hAnsi="Times New Roman"/>
          <w:i/>
        </w:rPr>
        <w:t>K. africana</w:t>
      </w:r>
      <w:r w:rsidRPr="00471FC3">
        <w:rPr>
          <w:rFonts w:ascii="Times New Roman" w:hAnsi="Times New Roman"/>
        </w:rPr>
        <w:t xml:space="preserve"> trees were sampled at different sites. The trees ranged in level of maturity and fruiting, but no trees were currently in flower. Figure 1 shows the distribution of </w:t>
      </w:r>
      <w:r w:rsidRPr="00471FC3">
        <w:rPr>
          <w:rFonts w:ascii="Times New Roman" w:hAnsi="Times New Roman"/>
          <w:i/>
        </w:rPr>
        <w:t xml:space="preserve">K. africana </w:t>
      </w:r>
      <w:r w:rsidRPr="00471FC3">
        <w:rPr>
          <w:rFonts w:ascii="Times New Roman" w:hAnsi="Times New Roman"/>
        </w:rPr>
        <w:t xml:space="preserve">and the location of the current study. GIS was used to map the different sites and their corresponding vegetation of the STs (n=19). </w:t>
      </w:r>
    </w:p>
    <w:p w14:paraId="322A9C64" w14:textId="77777777" w:rsidR="00FF1A13" w:rsidRPr="00B56309" w:rsidRDefault="00FF1A13" w:rsidP="00FF1A13">
      <w:pPr>
        <w:spacing w:line="360" w:lineRule="auto"/>
        <w:jc w:val="both"/>
        <w:rPr>
          <w:rFonts w:ascii="Times New Roman" w:hAnsi="Times New Roman"/>
          <w:szCs w:val="20"/>
          <w:u w:val="single"/>
        </w:rPr>
      </w:pPr>
      <w:r w:rsidRPr="00471FC3">
        <w:rPr>
          <w:rFonts w:ascii="Times New Roman" w:hAnsi="Times New Roman"/>
          <w:noProof/>
        </w:rPr>
        <w:drawing>
          <wp:anchor distT="0" distB="0" distL="114300" distR="114300" simplePos="0" relativeHeight="251659264" behindDoc="0" locked="0" layoutInCell="1" allowOverlap="1" wp14:anchorId="5D92A3A3" wp14:editId="5D9C98E0">
            <wp:simplePos x="0" y="0"/>
            <wp:positionH relativeFrom="margin">
              <wp:align>center</wp:align>
            </wp:positionH>
            <wp:positionV relativeFrom="paragraph">
              <wp:posOffset>19106</wp:posOffset>
            </wp:positionV>
            <wp:extent cx="7031355" cy="31629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geliaGIS.png"/>
                    <pic:cNvPicPr/>
                  </pic:nvPicPr>
                  <pic:blipFill>
                    <a:blip r:embed="rId7">
                      <a:extLst>
                        <a:ext uri="{28A0092B-C50C-407E-A947-70E740481C1C}">
                          <a14:useLocalDpi xmlns:a14="http://schemas.microsoft.com/office/drawing/2010/main" val="0"/>
                        </a:ext>
                      </a:extLst>
                    </a:blip>
                    <a:stretch>
                      <a:fillRect/>
                    </a:stretch>
                  </pic:blipFill>
                  <pic:spPr>
                    <a:xfrm>
                      <a:off x="0" y="0"/>
                      <a:ext cx="7031355" cy="3162935"/>
                    </a:xfrm>
                    <a:prstGeom prst="rect">
                      <a:avLst/>
                    </a:prstGeom>
                    <a:ln>
                      <a:noFill/>
                    </a:ln>
                  </pic:spPr>
                </pic:pic>
              </a:graphicData>
            </a:graphic>
            <wp14:sizeRelH relativeFrom="page">
              <wp14:pctWidth>0</wp14:pctWidth>
            </wp14:sizeRelH>
            <wp14:sizeRelV relativeFrom="page">
              <wp14:pctHeight>0</wp14:pctHeight>
            </wp14:sizeRelV>
          </wp:anchor>
        </w:drawing>
      </w:r>
      <w:r w:rsidRPr="009331F3">
        <w:rPr>
          <w:rFonts w:ascii="Times New Roman" w:hAnsi="Times New Roman"/>
          <w:szCs w:val="20"/>
          <w:u w:val="single"/>
        </w:rPr>
        <w:t>Figure 1:</w:t>
      </w:r>
      <w:r w:rsidRPr="009331F3">
        <w:rPr>
          <w:rFonts w:ascii="Times New Roman" w:hAnsi="Times New Roman"/>
          <w:szCs w:val="20"/>
        </w:rPr>
        <w:t xml:space="preserve"> The distribution of </w:t>
      </w:r>
      <w:r w:rsidRPr="009331F3">
        <w:rPr>
          <w:rFonts w:ascii="Times New Roman" w:hAnsi="Times New Roman"/>
          <w:i/>
          <w:szCs w:val="20"/>
        </w:rPr>
        <w:t xml:space="preserve">K. africana </w:t>
      </w:r>
      <w:r w:rsidRPr="009331F3">
        <w:rPr>
          <w:rFonts w:ascii="Times New Roman" w:hAnsi="Times New Roman"/>
          <w:szCs w:val="20"/>
        </w:rPr>
        <w:t xml:space="preserve">in its native range across central Africa and the location of the study shown in red [left (adapted from Bello </w:t>
      </w:r>
      <w:r w:rsidRPr="009331F3">
        <w:rPr>
          <w:rFonts w:ascii="Times New Roman" w:hAnsi="Times New Roman"/>
          <w:i/>
          <w:szCs w:val="20"/>
        </w:rPr>
        <w:t xml:space="preserve">et al., </w:t>
      </w:r>
      <w:r w:rsidRPr="009331F3">
        <w:rPr>
          <w:rFonts w:ascii="Times New Roman" w:hAnsi="Times New Roman"/>
          <w:szCs w:val="20"/>
        </w:rPr>
        <w:t>2016)]. The ST study sites and the dominant vegetation surrounding the VTR (right).</w:t>
      </w:r>
    </w:p>
    <w:p w14:paraId="27BE7C1A"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2.2 Herbivory</w:t>
      </w:r>
    </w:p>
    <w:p w14:paraId="05D3E32D" w14:textId="77777777" w:rsidR="00D37CF9" w:rsidRDefault="00FF1A13" w:rsidP="00FF1A13">
      <w:pPr>
        <w:spacing w:line="360" w:lineRule="auto"/>
        <w:jc w:val="both"/>
        <w:rPr>
          <w:rFonts w:ascii="Times New Roman" w:hAnsi="Times New Roman"/>
        </w:rPr>
      </w:pPr>
      <w:r w:rsidRPr="00215BA0">
        <w:rPr>
          <w:rFonts w:ascii="Times New Roman" w:hAnsi="Times New Roman"/>
        </w:rPr>
        <w:t xml:space="preserve">At each sausage tree (ST), the amount of both elephant and porcupine dung under the canopy was counted as an indicator for herbivore presence. The same was done at a control species for each ST within the same area but at least 20m apart. At each ST, the abundance of eaten and uneaten seed pods present on the ground were recorded. Bite and claw marks on the eaten seed pods were scored according to the potential </w:t>
      </w:r>
      <w:r>
        <w:rPr>
          <w:rFonts w:ascii="Times New Roman" w:hAnsi="Times New Roman"/>
        </w:rPr>
        <w:t>seedeater</w:t>
      </w:r>
      <w:commentRangeStart w:id="4"/>
      <w:r w:rsidRPr="00215BA0">
        <w:rPr>
          <w:rFonts w:ascii="Times New Roman" w:hAnsi="Times New Roman"/>
        </w:rPr>
        <w:t xml:space="preserve"> responsible. </w:t>
      </w:r>
      <w:commentRangeEnd w:id="4"/>
      <w:r w:rsidRPr="00215BA0">
        <w:rPr>
          <w:rStyle w:val="CommentReference"/>
          <w:rFonts w:ascii="Times New Roman" w:hAnsi="Times New Roman"/>
        </w:rPr>
        <w:commentReference w:id="4"/>
      </w:r>
      <w:r w:rsidRPr="00215BA0">
        <w:rPr>
          <w:rFonts w:ascii="Times New Roman" w:hAnsi="Times New Roman"/>
        </w:rPr>
        <w:t xml:space="preserve">As it is believed that elephants eat the full pod and given the high level of cattle activity in the area, the </w:t>
      </w:r>
      <w:r>
        <w:rPr>
          <w:rFonts w:ascii="Times New Roman" w:hAnsi="Times New Roman"/>
        </w:rPr>
        <w:t>study focused on</w:t>
      </w:r>
      <w:r w:rsidRPr="00215BA0">
        <w:rPr>
          <w:rFonts w:ascii="Times New Roman" w:hAnsi="Times New Roman"/>
        </w:rPr>
        <w:t xml:space="preserve"> cattle and porcupine. </w:t>
      </w:r>
      <w:r>
        <w:rPr>
          <w:rFonts w:ascii="Times New Roman" w:hAnsi="Times New Roman"/>
        </w:rPr>
        <w:t xml:space="preserve">Porcupine were chosen over other small herbivores as the locals, and the staff at VTR, believed them to be the main seed eater and disperser of </w:t>
      </w:r>
      <w:r>
        <w:rPr>
          <w:rFonts w:ascii="Times New Roman" w:hAnsi="Times New Roman"/>
          <w:i/>
        </w:rPr>
        <w:t xml:space="preserve">K. africana. </w:t>
      </w:r>
      <w:r w:rsidRPr="00215BA0">
        <w:rPr>
          <w:rFonts w:ascii="Times New Roman" w:hAnsi="Times New Roman"/>
        </w:rPr>
        <w:t>Cattle eaten pods were identified by large bites on the edge of the fruit while the rest of the fruit remained intact. Porcupine herbivory was identified from multiple small bites along the fruit often accompanied by long slashes across the</w:t>
      </w:r>
      <w:commentRangeStart w:id="5"/>
      <w:r w:rsidRPr="00215BA0">
        <w:rPr>
          <w:rFonts w:ascii="Times New Roman" w:hAnsi="Times New Roman"/>
        </w:rPr>
        <w:t xml:space="preserve"> fruit</w:t>
      </w:r>
      <w:commentRangeEnd w:id="5"/>
      <w:r w:rsidRPr="00215BA0">
        <w:rPr>
          <w:rStyle w:val="CommentReference"/>
          <w:rFonts w:ascii="Times New Roman" w:hAnsi="Times New Roman"/>
        </w:rPr>
        <w:commentReference w:id="5"/>
      </w:r>
      <w:r w:rsidRPr="00215BA0">
        <w:rPr>
          <w:rFonts w:ascii="Times New Roman" w:hAnsi="Times New Roman"/>
        </w:rPr>
        <w:t xml:space="preserve"> by claws. These identifications were verified </w:t>
      </w:r>
      <w:r w:rsidRPr="00215BA0">
        <w:rPr>
          <w:rFonts w:ascii="Times New Roman" w:hAnsi="Times New Roman"/>
        </w:rPr>
        <w:lastRenderedPageBreak/>
        <w:t>by a local wildlife guide from the VTR Center.</w:t>
      </w:r>
      <w:r w:rsidR="00D37CF9">
        <w:rPr>
          <w:rFonts w:ascii="Times New Roman" w:hAnsi="Times New Roman"/>
        </w:rPr>
        <w:t xml:space="preserve"> Figure 2 displays photographic evidence of each.</w:t>
      </w:r>
    </w:p>
    <w:p w14:paraId="32D9F99E" w14:textId="77777777" w:rsidR="00D37CF9" w:rsidRDefault="00D37CF9" w:rsidP="00FF1A13">
      <w:pPr>
        <w:spacing w:line="360" w:lineRule="auto"/>
        <w:jc w:val="both"/>
        <w:rPr>
          <w:rFonts w:ascii="Times New Roman" w:hAnsi="Times New Roman"/>
        </w:rPr>
      </w:pPr>
    </w:p>
    <w:p w14:paraId="1E90A1DF" w14:textId="22788EF4" w:rsidR="00D37CF9" w:rsidRDefault="00D37CF9" w:rsidP="00FF1A13">
      <w:pPr>
        <w:spacing w:line="360" w:lineRule="auto"/>
        <w:jc w:val="both"/>
        <w:rPr>
          <w:rFonts w:ascii="Times New Roman" w:hAnsi="Times New Roman"/>
        </w:rPr>
      </w:pPr>
      <w:r>
        <w:rPr>
          <w:rFonts w:ascii="Times New Roman" w:hAnsi="Times New Roman"/>
          <w:noProof/>
        </w:rPr>
        <w:drawing>
          <wp:inline distT="0" distB="0" distL="0" distR="0" wp14:anchorId="0174DE6C" wp14:editId="2066EDD2">
            <wp:extent cx="3707343" cy="2768860"/>
            <wp:effectExtent l="0" t="6985"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619_115747.jpg"/>
                    <pic:cNvPicPr/>
                  </pic:nvPicPr>
                  <pic:blipFill rotWithShape="1">
                    <a:blip r:embed="rId8" cstate="print">
                      <a:extLst>
                        <a:ext uri="{28A0092B-C50C-407E-A947-70E740481C1C}">
                          <a14:useLocalDpi xmlns:a14="http://schemas.microsoft.com/office/drawing/2010/main" val="0"/>
                        </a:ext>
                      </a:extLst>
                    </a:blip>
                    <a:srcRect l="12832" r="11854"/>
                    <a:stretch/>
                  </pic:blipFill>
                  <pic:spPr bwMode="auto">
                    <a:xfrm rot="5400000">
                      <a:off x="0" y="0"/>
                      <a:ext cx="3723819" cy="2781165"/>
                    </a:xfrm>
                    <a:prstGeom prst="rect">
                      <a:avLst/>
                    </a:prstGeom>
                    <a:ln>
                      <a:noFill/>
                    </a:ln>
                    <a:extLst>
                      <a:ext uri="{53640926-AAD7-44D8-BBD7-CCE9431645EC}">
                        <a14:shadowObscured xmlns:a14="http://schemas.microsoft.com/office/drawing/2010/main"/>
                      </a:ext>
                    </a:extLst>
                  </pic:spPr>
                </pic:pic>
              </a:graphicData>
            </a:graphic>
          </wp:inline>
        </w:drawing>
      </w:r>
      <w:r w:rsidR="00FF1A13" w:rsidRPr="00215BA0">
        <w:rPr>
          <w:rFonts w:ascii="Times New Roman" w:hAnsi="Times New Roman"/>
        </w:rPr>
        <w:t xml:space="preserve"> </w:t>
      </w:r>
    </w:p>
    <w:p w14:paraId="1FF719C0" w14:textId="2EF18D0F" w:rsidR="00623CBF" w:rsidRDefault="002B4B6C" w:rsidP="00FF1A13">
      <w:pPr>
        <w:spacing w:line="360" w:lineRule="auto"/>
        <w:jc w:val="both"/>
        <w:rPr>
          <w:rFonts w:ascii="Times New Roman" w:hAnsi="Times New Roman"/>
          <w:szCs w:val="20"/>
        </w:rPr>
      </w:pPr>
      <w:r w:rsidRPr="009331F3">
        <w:rPr>
          <w:rFonts w:ascii="Times New Roman" w:hAnsi="Times New Roman"/>
          <w:szCs w:val="20"/>
          <w:u w:val="single"/>
        </w:rPr>
        <w:t xml:space="preserve">Figure </w:t>
      </w:r>
      <w:r w:rsidR="00623CBF">
        <w:rPr>
          <w:rFonts w:ascii="Times New Roman" w:hAnsi="Times New Roman"/>
          <w:szCs w:val="20"/>
          <w:u w:val="single"/>
        </w:rPr>
        <w:t>2</w:t>
      </w:r>
      <w:r w:rsidRPr="009331F3">
        <w:rPr>
          <w:rFonts w:ascii="Times New Roman" w:hAnsi="Times New Roman"/>
          <w:szCs w:val="20"/>
          <w:u w:val="single"/>
        </w:rPr>
        <w:t>:</w:t>
      </w:r>
      <w:r w:rsidRPr="009331F3">
        <w:rPr>
          <w:rFonts w:ascii="Times New Roman" w:hAnsi="Times New Roman"/>
          <w:szCs w:val="20"/>
        </w:rPr>
        <w:t xml:space="preserve"> </w:t>
      </w:r>
      <w:r>
        <w:rPr>
          <w:rFonts w:ascii="Times New Roman" w:hAnsi="Times New Roman"/>
          <w:szCs w:val="20"/>
        </w:rPr>
        <w:t>Herbivory on two seed</w:t>
      </w:r>
      <w:r w:rsidRPr="009331F3">
        <w:rPr>
          <w:rFonts w:ascii="Times New Roman" w:hAnsi="Times New Roman"/>
          <w:szCs w:val="20"/>
        </w:rPr>
        <w:t xml:space="preserve"> </w:t>
      </w:r>
      <w:r>
        <w:rPr>
          <w:rFonts w:ascii="Times New Roman" w:hAnsi="Times New Roman"/>
          <w:szCs w:val="20"/>
        </w:rPr>
        <w:t xml:space="preserve">pods. On the left is the markings of cattle, on the right are the markings of </w:t>
      </w:r>
      <w:r w:rsidR="00623CBF">
        <w:rPr>
          <w:rFonts w:ascii="Times New Roman" w:hAnsi="Times New Roman"/>
          <w:szCs w:val="20"/>
        </w:rPr>
        <w:t xml:space="preserve">a porcupine. </w:t>
      </w:r>
    </w:p>
    <w:p w14:paraId="5C2F0F85" w14:textId="77777777" w:rsidR="00D37CF9" w:rsidRPr="00215BA0" w:rsidRDefault="00D37CF9" w:rsidP="00FF1A13">
      <w:pPr>
        <w:spacing w:line="360" w:lineRule="auto"/>
        <w:jc w:val="both"/>
        <w:rPr>
          <w:rFonts w:ascii="Times New Roman" w:hAnsi="Times New Roman"/>
          <w:u w:val="single"/>
        </w:rPr>
      </w:pPr>
    </w:p>
    <w:p w14:paraId="414FFE7E"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2.3 Seed Dispersal</w:t>
      </w:r>
    </w:p>
    <w:p w14:paraId="0337BBEB" w14:textId="35E7C6E4" w:rsidR="00FF1A13" w:rsidRPr="0014715D" w:rsidRDefault="00FF1A13" w:rsidP="00FF1A13">
      <w:pPr>
        <w:spacing w:line="360" w:lineRule="auto"/>
        <w:jc w:val="both"/>
        <w:rPr>
          <w:rFonts w:ascii="Times New Roman" w:hAnsi="Times New Roman"/>
        </w:rPr>
      </w:pPr>
      <w:r w:rsidRPr="00215BA0">
        <w:rPr>
          <w:rFonts w:ascii="Times New Roman" w:hAnsi="Times New Roman"/>
        </w:rPr>
        <w:t xml:space="preserve">Porcupine and elephant dung were then collected from </w:t>
      </w:r>
      <w:r>
        <w:rPr>
          <w:rFonts w:ascii="Times New Roman" w:hAnsi="Times New Roman"/>
        </w:rPr>
        <w:t xml:space="preserve">a selection of the ST sites (n=5). </w:t>
      </w:r>
      <w:r w:rsidRPr="00215BA0">
        <w:rPr>
          <w:rFonts w:ascii="Times New Roman" w:hAnsi="Times New Roman"/>
        </w:rPr>
        <w:t xml:space="preserve">Fresh dung was dried in the sun before getting the dry weight with seeds still present. All dung was subsequently weighed before seed inspection. Dung was broken apart and sifted through and all seeds found were collected, identified and weighed. </w:t>
      </w:r>
    </w:p>
    <w:p w14:paraId="0C30DF65"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2.4 Camera trap</w:t>
      </w:r>
    </w:p>
    <w:p w14:paraId="49F6E1F0" w14:textId="77777777" w:rsidR="00FF1A13" w:rsidRDefault="00FF1A13" w:rsidP="00FF1A13">
      <w:pPr>
        <w:spacing w:line="360" w:lineRule="auto"/>
        <w:jc w:val="both"/>
        <w:rPr>
          <w:rFonts w:ascii="Times New Roman" w:hAnsi="Times New Roman"/>
        </w:rPr>
      </w:pPr>
      <w:r w:rsidRPr="00215BA0">
        <w:rPr>
          <w:rFonts w:ascii="Times New Roman" w:hAnsi="Times New Roman"/>
        </w:rPr>
        <w:t xml:space="preserve">In order to observe herbivores and their method of herbivory on </w:t>
      </w:r>
      <w:r w:rsidRPr="00215BA0">
        <w:rPr>
          <w:rFonts w:ascii="Times New Roman" w:hAnsi="Times New Roman"/>
          <w:i/>
        </w:rPr>
        <w:t xml:space="preserve">K. africana </w:t>
      </w:r>
      <w:r w:rsidRPr="00215BA0">
        <w:rPr>
          <w:rFonts w:ascii="Times New Roman" w:hAnsi="Times New Roman"/>
        </w:rPr>
        <w:t xml:space="preserve">seed pods, a camera trap was set up at ST2 (18º05”62.3’S, 24º32”45.4’E) mid-morning on the 20/06/19 until mid-afternoon on 22/06/19. ST2 was chosen due to the abundance of fresh, uneaten fruit covering the floor as well as evidence of fresh porcupine herbivory, approximately 8-10 hours old. The camera trap was secured to an adjacent tree and all the fresh, uneaten pods were collected and placed in view of the camera. </w:t>
      </w:r>
    </w:p>
    <w:p w14:paraId="1F468028" w14:textId="77777777" w:rsidR="00FF1A13" w:rsidRPr="006450D5" w:rsidRDefault="00FF1A13" w:rsidP="00FF1A13">
      <w:pPr>
        <w:spacing w:line="360" w:lineRule="auto"/>
        <w:jc w:val="both"/>
        <w:rPr>
          <w:rFonts w:ascii="Times New Roman" w:hAnsi="Times New Roman"/>
          <w:b/>
          <w:sz w:val="28"/>
          <w:szCs w:val="28"/>
        </w:rPr>
      </w:pPr>
      <w:r w:rsidRPr="006450D5">
        <w:rPr>
          <w:rFonts w:ascii="Times New Roman" w:hAnsi="Times New Roman"/>
          <w:b/>
          <w:sz w:val="28"/>
          <w:szCs w:val="28"/>
          <w:u w:val="single"/>
        </w:rPr>
        <w:t>2.5 Data analysis &amp; software</w:t>
      </w:r>
    </w:p>
    <w:p w14:paraId="6EAF5020" w14:textId="17C5EC01" w:rsidR="00FF1A13" w:rsidRDefault="00FF1A13" w:rsidP="00FF1A13">
      <w:pPr>
        <w:spacing w:line="360" w:lineRule="auto"/>
        <w:jc w:val="both"/>
        <w:rPr>
          <w:rFonts w:ascii="Times New Roman" w:hAnsi="Times New Roman"/>
        </w:rPr>
      </w:pPr>
      <w:r>
        <w:rPr>
          <w:rFonts w:ascii="Times New Roman" w:hAnsi="Times New Roman"/>
        </w:rPr>
        <w:lastRenderedPageBreak/>
        <w:t xml:space="preserve">The data was analysed using RStudio version 1.1.463. The map of the ST sites was created using ArcMap version 10.2.1 in GIS. </w:t>
      </w:r>
    </w:p>
    <w:p w14:paraId="1EFB92C5" w14:textId="343A5015" w:rsidR="0014715D" w:rsidRDefault="0014715D" w:rsidP="00FF1A13">
      <w:pPr>
        <w:spacing w:line="360" w:lineRule="auto"/>
        <w:jc w:val="both"/>
        <w:rPr>
          <w:rFonts w:ascii="Times New Roman" w:hAnsi="Times New Roman"/>
        </w:rPr>
      </w:pPr>
    </w:p>
    <w:p w14:paraId="3C1EF82A" w14:textId="77777777" w:rsidR="0014715D" w:rsidRPr="00FD033C" w:rsidRDefault="0014715D" w:rsidP="00FF1A13">
      <w:pPr>
        <w:spacing w:line="360" w:lineRule="auto"/>
        <w:jc w:val="both"/>
        <w:rPr>
          <w:rFonts w:ascii="Times New Roman" w:hAnsi="Times New Roman"/>
        </w:rPr>
      </w:pPr>
    </w:p>
    <w:p w14:paraId="56A1D469" w14:textId="77777777" w:rsidR="00FF1A13" w:rsidRPr="003A7EDB" w:rsidRDefault="00FF1A13" w:rsidP="00FF1A13">
      <w:pPr>
        <w:spacing w:line="360" w:lineRule="auto"/>
        <w:jc w:val="both"/>
        <w:rPr>
          <w:rFonts w:ascii="Times New Roman" w:hAnsi="Times New Roman"/>
          <w:b/>
          <w:sz w:val="28"/>
          <w:szCs w:val="28"/>
        </w:rPr>
      </w:pPr>
      <w:r w:rsidRPr="003A7EDB">
        <w:rPr>
          <w:rFonts w:ascii="Times New Roman" w:hAnsi="Times New Roman"/>
          <w:b/>
          <w:sz w:val="28"/>
          <w:szCs w:val="28"/>
        </w:rPr>
        <w:t>3. R</w:t>
      </w:r>
      <w:r>
        <w:rPr>
          <w:rFonts w:ascii="Times New Roman" w:hAnsi="Times New Roman"/>
          <w:b/>
          <w:sz w:val="28"/>
          <w:szCs w:val="28"/>
        </w:rPr>
        <w:t>ESULTS</w:t>
      </w:r>
    </w:p>
    <w:p w14:paraId="195E927E"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t>3.1 Herbivory</w:t>
      </w:r>
    </w:p>
    <w:p w14:paraId="5C26B726" w14:textId="3160D9B0" w:rsidR="00FF1A13" w:rsidRDefault="00FF1A13" w:rsidP="00FF1A13">
      <w:pPr>
        <w:spacing w:line="360" w:lineRule="auto"/>
        <w:jc w:val="both"/>
        <w:rPr>
          <w:rFonts w:ascii="Times New Roman" w:hAnsi="Times New Roman"/>
        </w:rPr>
      </w:pPr>
      <w:r>
        <w:rPr>
          <w:rFonts w:ascii="Times New Roman" w:hAnsi="Times New Roman"/>
        </w:rPr>
        <w:t>A</w:t>
      </w:r>
      <w:r w:rsidRPr="00215BA0">
        <w:rPr>
          <w:rFonts w:ascii="Times New Roman" w:hAnsi="Times New Roman"/>
        </w:rPr>
        <w:t xml:space="preserve"> t-test was performed to investigate whether tree species (</w:t>
      </w:r>
      <w:r>
        <w:rPr>
          <w:rFonts w:ascii="Times New Roman" w:hAnsi="Times New Roman"/>
          <w:i/>
        </w:rPr>
        <w:t xml:space="preserve">K. africana </w:t>
      </w:r>
      <w:r>
        <w:rPr>
          <w:rFonts w:ascii="Times New Roman" w:hAnsi="Times New Roman"/>
        </w:rPr>
        <w:t>versus control species’</w:t>
      </w:r>
      <w:r w:rsidRPr="00215BA0">
        <w:rPr>
          <w:rFonts w:ascii="Times New Roman" w:hAnsi="Times New Roman"/>
        </w:rPr>
        <w:t xml:space="preserve">) influenced </w:t>
      </w:r>
      <w:r>
        <w:rPr>
          <w:rFonts w:ascii="Times New Roman" w:hAnsi="Times New Roman"/>
        </w:rPr>
        <w:t>seedeater</w:t>
      </w:r>
      <w:r w:rsidRPr="00215BA0">
        <w:rPr>
          <w:rFonts w:ascii="Times New Roman" w:hAnsi="Times New Roman"/>
        </w:rPr>
        <w:t xml:space="preserve"> presence. No difference was found for elephant dung between </w:t>
      </w:r>
      <w:r>
        <w:rPr>
          <w:rFonts w:ascii="Times New Roman" w:hAnsi="Times New Roman"/>
          <w:i/>
        </w:rPr>
        <w:t>K. africana</w:t>
      </w:r>
      <w:r w:rsidRPr="00215BA0">
        <w:rPr>
          <w:rFonts w:ascii="Times New Roman" w:hAnsi="Times New Roman"/>
        </w:rPr>
        <w:t xml:space="preserve"> and the control species</w:t>
      </w:r>
      <w:r>
        <w:rPr>
          <w:rFonts w:ascii="Times New Roman" w:hAnsi="Times New Roman"/>
        </w:rPr>
        <w:t>’ (</w:t>
      </w:r>
      <w:r w:rsidRPr="00EB549F">
        <w:rPr>
          <w:rFonts w:ascii="Times New Roman" w:hAnsi="Times New Roman"/>
        </w:rPr>
        <w:t>t = -0.67901, df = 18, p = 0.2529)</w:t>
      </w:r>
      <w:r w:rsidRPr="00215BA0">
        <w:rPr>
          <w:rFonts w:ascii="Times New Roman" w:hAnsi="Times New Roman"/>
        </w:rPr>
        <w:t xml:space="preserve"> however the abundance of porcupine dung was significantly different</w:t>
      </w:r>
      <w:r>
        <w:rPr>
          <w:rFonts w:ascii="Times New Roman" w:hAnsi="Times New Roman"/>
        </w:rPr>
        <w:t xml:space="preserve"> [(</w:t>
      </w:r>
      <w:r w:rsidRPr="007E3F23">
        <w:rPr>
          <w:rFonts w:ascii="Times New Roman" w:hAnsi="Times New Roman"/>
        </w:rPr>
        <w:t>t = -5.2222, df = 18, p = 2.877x10^5)</w:t>
      </w:r>
      <w:r>
        <w:rPr>
          <w:rFonts w:ascii="Times New Roman" w:hAnsi="Times New Roman"/>
        </w:rPr>
        <w:t xml:space="preserve"> Fig. </w:t>
      </w:r>
      <w:r w:rsidR="00623CBF">
        <w:rPr>
          <w:rFonts w:ascii="Times New Roman" w:hAnsi="Times New Roman"/>
        </w:rPr>
        <w:t>3</w:t>
      </w:r>
      <w:r>
        <w:rPr>
          <w:rFonts w:ascii="Times New Roman" w:hAnsi="Times New Roman"/>
        </w:rPr>
        <w:t>a]</w:t>
      </w:r>
      <w:r w:rsidRPr="007E3F23">
        <w:rPr>
          <w:rFonts w:ascii="Times New Roman" w:hAnsi="Times New Roman"/>
        </w:rPr>
        <w:t>.</w:t>
      </w:r>
      <w:r w:rsidRPr="00215BA0">
        <w:rPr>
          <w:rFonts w:ascii="Times New Roman" w:hAnsi="Times New Roman"/>
        </w:rPr>
        <w:t xml:space="preserve"> </w:t>
      </w:r>
      <w:r>
        <w:rPr>
          <w:rFonts w:ascii="Times New Roman" w:hAnsi="Times New Roman"/>
        </w:rPr>
        <w:t xml:space="preserve">Additionally, it was found that under </w:t>
      </w:r>
      <w:r>
        <w:rPr>
          <w:rFonts w:ascii="Times New Roman" w:hAnsi="Times New Roman"/>
          <w:i/>
        </w:rPr>
        <w:t>K. africana</w:t>
      </w:r>
      <w:r>
        <w:rPr>
          <w:rFonts w:ascii="Times New Roman" w:hAnsi="Times New Roman"/>
        </w:rPr>
        <w:t xml:space="preserve"> porcupine dung was more abundant than elephant dung [(</w:t>
      </w:r>
      <w:r w:rsidRPr="00776C60">
        <w:rPr>
          <w:rFonts w:ascii="Times New Roman" w:hAnsi="Times New Roman"/>
        </w:rPr>
        <w:t>t = 2.8726, df = 18, p = 0.005064)</w:t>
      </w:r>
      <w:r>
        <w:rPr>
          <w:rFonts w:ascii="Times New Roman" w:hAnsi="Times New Roman"/>
        </w:rPr>
        <w:t xml:space="preserve"> Fig. </w:t>
      </w:r>
      <w:r w:rsidR="00623CBF">
        <w:rPr>
          <w:rFonts w:ascii="Times New Roman" w:hAnsi="Times New Roman"/>
        </w:rPr>
        <w:t>3</w:t>
      </w:r>
      <w:r>
        <w:rPr>
          <w:rFonts w:ascii="Times New Roman" w:hAnsi="Times New Roman"/>
        </w:rPr>
        <w:t>b]</w:t>
      </w:r>
      <w:r w:rsidRPr="00776C60">
        <w:rPr>
          <w:rFonts w:ascii="Times New Roman" w:hAnsi="Times New Roman"/>
        </w:rPr>
        <w:t>.</w:t>
      </w:r>
    </w:p>
    <w:p w14:paraId="544D22AA" w14:textId="4F9A8B4F" w:rsidR="00FF1A13" w:rsidRDefault="00FF1A13" w:rsidP="00FF1A13">
      <w:pPr>
        <w:spacing w:line="360" w:lineRule="auto"/>
        <w:jc w:val="both"/>
        <w:rPr>
          <w:rFonts w:ascii="Times New Roman" w:hAnsi="Times New Roman"/>
        </w:rPr>
      </w:pPr>
      <w:r>
        <w:rPr>
          <w:rFonts w:ascii="Times New Roman" w:hAnsi="Times New Roman"/>
          <w:noProof/>
        </w:rPr>
        <w:drawing>
          <wp:inline distT="0" distB="0" distL="0" distR="0" wp14:anchorId="5BA1C275" wp14:editId="67ADF0B9">
            <wp:extent cx="5824251" cy="269518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NG.png"/>
                    <pic:cNvPicPr/>
                  </pic:nvPicPr>
                  <pic:blipFill rotWithShape="1">
                    <a:blip r:embed="rId9">
                      <a:extLst>
                        <a:ext uri="{28A0092B-C50C-407E-A947-70E740481C1C}">
                          <a14:useLocalDpi xmlns:a14="http://schemas.microsoft.com/office/drawing/2010/main" val="0"/>
                        </a:ext>
                      </a:extLst>
                    </a:blip>
                    <a:srcRect t="6947" b="8962"/>
                    <a:stretch/>
                  </pic:blipFill>
                  <pic:spPr bwMode="auto">
                    <a:xfrm>
                      <a:off x="0" y="0"/>
                      <a:ext cx="5847100" cy="2705763"/>
                    </a:xfrm>
                    <a:prstGeom prst="rect">
                      <a:avLst/>
                    </a:prstGeom>
                    <a:ln>
                      <a:noFill/>
                    </a:ln>
                    <a:extLst>
                      <a:ext uri="{53640926-AAD7-44D8-BBD7-CCE9431645EC}">
                        <a14:shadowObscured xmlns:a14="http://schemas.microsoft.com/office/drawing/2010/main"/>
                      </a:ext>
                    </a:extLst>
                  </pic:spPr>
                </pic:pic>
              </a:graphicData>
            </a:graphic>
          </wp:inline>
        </w:drawing>
      </w:r>
      <w:r w:rsidRPr="009331F3">
        <w:rPr>
          <w:rFonts w:ascii="Times New Roman" w:hAnsi="Times New Roman"/>
          <w:u w:val="single"/>
        </w:rPr>
        <w:t xml:space="preserve">Figure </w:t>
      </w:r>
      <w:r w:rsidR="00623CBF">
        <w:rPr>
          <w:rFonts w:ascii="Times New Roman" w:hAnsi="Times New Roman"/>
          <w:u w:val="single"/>
        </w:rPr>
        <w:t>3</w:t>
      </w:r>
      <w:r w:rsidRPr="009331F3">
        <w:rPr>
          <w:rFonts w:ascii="Times New Roman" w:hAnsi="Times New Roman"/>
          <w:u w:val="single"/>
        </w:rPr>
        <w:t>:</w:t>
      </w:r>
      <w:r w:rsidRPr="009331F3">
        <w:rPr>
          <w:rFonts w:ascii="Times New Roman" w:hAnsi="Times New Roman"/>
        </w:rPr>
        <w:t xml:space="preserve"> The abundance of porcupine dung under </w:t>
      </w:r>
      <w:r w:rsidRPr="009331F3">
        <w:rPr>
          <w:rFonts w:ascii="Times New Roman" w:hAnsi="Times New Roman"/>
          <w:i/>
        </w:rPr>
        <w:t xml:space="preserve">K. africana </w:t>
      </w:r>
      <w:r w:rsidRPr="009331F3">
        <w:rPr>
          <w:rFonts w:ascii="Times New Roman" w:hAnsi="Times New Roman"/>
        </w:rPr>
        <w:t xml:space="preserve">and the control species’ (a). The abundance of both elephant and porcupine dung under </w:t>
      </w:r>
      <w:r w:rsidRPr="009331F3">
        <w:rPr>
          <w:rFonts w:ascii="Times New Roman" w:hAnsi="Times New Roman"/>
          <w:i/>
        </w:rPr>
        <w:t>K. africana</w:t>
      </w:r>
      <w:r w:rsidRPr="009331F3">
        <w:rPr>
          <w:rFonts w:ascii="Times New Roman" w:hAnsi="Times New Roman"/>
        </w:rPr>
        <w:t xml:space="preserve"> (b). </w:t>
      </w:r>
    </w:p>
    <w:p w14:paraId="76DF427E" w14:textId="77777777" w:rsidR="00357ECA" w:rsidRDefault="00357ECA" w:rsidP="00FF1A13">
      <w:pPr>
        <w:spacing w:line="360" w:lineRule="auto"/>
        <w:jc w:val="both"/>
        <w:rPr>
          <w:rFonts w:ascii="Times New Roman" w:hAnsi="Times New Roman"/>
          <w:noProof/>
        </w:rPr>
      </w:pPr>
    </w:p>
    <w:p w14:paraId="2E37C93F" w14:textId="358522F3" w:rsidR="00FF1A13" w:rsidRDefault="00FF1A13" w:rsidP="00FF1A13">
      <w:pPr>
        <w:spacing w:line="360" w:lineRule="auto"/>
        <w:jc w:val="both"/>
        <w:rPr>
          <w:rFonts w:ascii="Times New Roman" w:hAnsi="Times New Roman"/>
        </w:rPr>
      </w:pPr>
      <w:r>
        <w:rPr>
          <w:rFonts w:ascii="Times New Roman" w:hAnsi="Times New Roman"/>
        </w:rPr>
        <w:t>The data also showed that evidence of herbivory by porcupines on eaten seed pods was more prevalent than that by cattle [(</w:t>
      </w:r>
      <w:r w:rsidRPr="00246151">
        <w:rPr>
          <w:rFonts w:ascii="Times New Roman" w:hAnsi="Times New Roman"/>
        </w:rPr>
        <w:t>t = 2.9312, df = 18, p = 0.0045)</w:t>
      </w:r>
      <w:r>
        <w:rPr>
          <w:rFonts w:ascii="Times New Roman" w:hAnsi="Times New Roman"/>
        </w:rPr>
        <w:t xml:space="preserve"> Fig, </w:t>
      </w:r>
      <w:r w:rsidR="00357ECA">
        <w:rPr>
          <w:rFonts w:ascii="Times New Roman" w:hAnsi="Times New Roman"/>
        </w:rPr>
        <w:t>4</w:t>
      </w:r>
      <w:r>
        <w:rPr>
          <w:rFonts w:ascii="Times New Roman" w:hAnsi="Times New Roman"/>
        </w:rPr>
        <w:t xml:space="preserve">]. </w:t>
      </w:r>
    </w:p>
    <w:p w14:paraId="2D304889" w14:textId="77777777" w:rsidR="00FF1A13" w:rsidRDefault="00FF1A13" w:rsidP="00FF1A13">
      <w:pPr>
        <w:tabs>
          <w:tab w:val="left" w:pos="498"/>
        </w:tabs>
        <w:spacing w:line="360" w:lineRule="auto"/>
        <w:jc w:val="center"/>
        <w:rPr>
          <w:rFonts w:ascii="Times New Roman" w:hAnsi="Times New Roman"/>
        </w:rPr>
      </w:pPr>
      <w:r>
        <w:rPr>
          <w:rFonts w:ascii="Times New Roman" w:hAnsi="Times New Roman"/>
          <w:noProof/>
        </w:rPr>
        <w:lastRenderedPageBreak/>
        <w:drawing>
          <wp:inline distT="0" distB="0" distL="0" distR="0" wp14:anchorId="16F8CA77" wp14:editId="617C083A">
            <wp:extent cx="3892992" cy="28282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xPLotBites.jpeg"/>
                    <pic:cNvPicPr/>
                  </pic:nvPicPr>
                  <pic:blipFill>
                    <a:blip r:embed="rId10">
                      <a:extLst>
                        <a:ext uri="{28A0092B-C50C-407E-A947-70E740481C1C}">
                          <a14:useLocalDpi xmlns:a14="http://schemas.microsoft.com/office/drawing/2010/main" val="0"/>
                        </a:ext>
                      </a:extLst>
                    </a:blip>
                    <a:stretch>
                      <a:fillRect/>
                    </a:stretch>
                  </pic:blipFill>
                  <pic:spPr>
                    <a:xfrm>
                      <a:off x="0" y="0"/>
                      <a:ext cx="3903533" cy="2835956"/>
                    </a:xfrm>
                    <a:prstGeom prst="rect">
                      <a:avLst/>
                    </a:prstGeom>
                    <a:ln>
                      <a:noFill/>
                    </a:ln>
                  </pic:spPr>
                </pic:pic>
              </a:graphicData>
            </a:graphic>
          </wp:inline>
        </w:drawing>
      </w:r>
    </w:p>
    <w:p w14:paraId="305B70A9" w14:textId="626966A4" w:rsidR="00FF1A13" w:rsidRDefault="00FF1A13" w:rsidP="00FF1A13">
      <w:pPr>
        <w:tabs>
          <w:tab w:val="left" w:pos="498"/>
        </w:tabs>
        <w:spacing w:line="360" w:lineRule="auto"/>
        <w:jc w:val="center"/>
        <w:rPr>
          <w:rFonts w:ascii="Times New Roman" w:hAnsi="Times New Roman"/>
        </w:rPr>
      </w:pPr>
      <w:r>
        <w:rPr>
          <w:rFonts w:ascii="Times New Roman" w:hAnsi="Times New Roman"/>
          <w:u w:val="single"/>
        </w:rPr>
        <w:t xml:space="preserve">Figure </w:t>
      </w:r>
      <w:r w:rsidR="00357ECA">
        <w:rPr>
          <w:rFonts w:ascii="Times New Roman" w:hAnsi="Times New Roman"/>
          <w:u w:val="single"/>
        </w:rPr>
        <w:t>4</w:t>
      </w:r>
      <w:r>
        <w:rPr>
          <w:rFonts w:ascii="Times New Roman" w:hAnsi="Times New Roman"/>
          <w:u w:val="single"/>
        </w:rPr>
        <w:t>:</w:t>
      </w:r>
      <w:r>
        <w:rPr>
          <w:rFonts w:ascii="Times New Roman" w:hAnsi="Times New Roman"/>
        </w:rPr>
        <w:t xml:space="preserve"> The proportion of cattle bites to porcupine bites on the eaten seed pods. </w:t>
      </w:r>
    </w:p>
    <w:p w14:paraId="3EFDC269" w14:textId="77777777" w:rsidR="00FF1A13" w:rsidRPr="006450D5" w:rsidRDefault="00FF1A13" w:rsidP="00FF1A13">
      <w:pPr>
        <w:tabs>
          <w:tab w:val="left" w:pos="498"/>
        </w:tabs>
        <w:spacing w:line="360" w:lineRule="auto"/>
        <w:rPr>
          <w:rFonts w:ascii="Times New Roman" w:hAnsi="Times New Roman"/>
          <w:b/>
          <w:sz w:val="28"/>
          <w:szCs w:val="28"/>
        </w:rPr>
      </w:pPr>
      <w:r w:rsidRPr="006450D5">
        <w:rPr>
          <w:rFonts w:ascii="Times New Roman" w:hAnsi="Times New Roman"/>
          <w:b/>
          <w:sz w:val="28"/>
          <w:szCs w:val="28"/>
          <w:u w:val="single"/>
        </w:rPr>
        <w:t>3.2 Seed dispersal</w:t>
      </w:r>
    </w:p>
    <w:p w14:paraId="281806C5" w14:textId="77777777" w:rsidR="00FF1A13" w:rsidRDefault="00FF1A13" w:rsidP="00FF1A13">
      <w:pPr>
        <w:spacing w:line="360" w:lineRule="auto"/>
        <w:jc w:val="both"/>
      </w:pPr>
      <w:r>
        <w:rPr>
          <w:rFonts w:ascii="Times New Roman" w:hAnsi="Times New Roman"/>
        </w:rPr>
        <w:t xml:space="preserve">Using a binomial distribution, there was no significant difference found between the presence of </w:t>
      </w:r>
      <w:r>
        <w:rPr>
          <w:rFonts w:ascii="Times New Roman" w:hAnsi="Times New Roman"/>
          <w:i/>
        </w:rPr>
        <w:t>K. africana</w:t>
      </w:r>
      <w:r>
        <w:rPr>
          <w:rFonts w:ascii="Times New Roman" w:hAnsi="Times New Roman"/>
        </w:rPr>
        <w:t xml:space="preserve"> seeds in the porcupine dung collected (n=21) and the elephant dung [n=18 </w:t>
      </w:r>
      <w:r w:rsidRPr="00FD033C">
        <w:rPr>
          <w:rFonts w:ascii="Times New Roman" w:hAnsi="Times New Roman"/>
        </w:rPr>
        <w:t xml:space="preserve">(z </w:t>
      </w:r>
      <w:r w:rsidRPr="007B1CA2">
        <w:rPr>
          <w:rFonts w:ascii="Times New Roman" w:hAnsi="Times New Roman"/>
          <w:vertAlign w:val="subscript"/>
        </w:rPr>
        <w:t xml:space="preserve">39,37 </w:t>
      </w:r>
      <w:r w:rsidRPr="00FD033C">
        <w:rPr>
          <w:rFonts w:ascii="Times New Roman" w:hAnsi="Times New Roman"/>
        </w:rPr>
        <w:t xml:space="preserve">= </w:t>
      </w:r>
      <w:r>
        <w:rPr>
          <w:rFonts w:ascii="Times New Roman" w:hAnsi="Times New Roman"/>
        </w:rPr>
        <w:t>1.623</w:t>
      </w:r>
      <w:r w:rsidRPr="00FD033C">
        <w:rPr>
          <w:rFonts w:ascii="Times New Roman" w:hAnsi="Times New Roman"/>
        </w:rPr>
        <w:t>, p = 0.1</w:t>
      </w:r>
      <w:r>
        <w:rPr>
          <w:rFonts w:ascii="Times New Roman" w:hAnsi="Times New Roman"/>
        </w:rPr>
        <w:t>045</w:t>
      </w:r>
      <w:r w:rsidRPr="00FD033C">
        <w:rPr>
          <w:rFonts w:ascii="Times New Roman" w:hAnsi="Times New Roman"/>
        </w:rPr>
        <w:t>)</w:t>
      </w:r>
      <w:r>
        <w:rPr>
          <w:rFonts w:ascii="Times New Roman" w:hAnsi="Times New Roman"/>
        </w:rPr>
        <w:t>]</w:t>
      </w:r>
      <w:r w:rsidRPr="00FD033C">
        <w:rPr>
          <w:rFonts w:ascii="Times New Roman" w:hAnsi="Times New Roman"/>
        </w:rPr>
        <w:t>.</w:t>
      </w:r>
      <w:r>
        <w:rPr>
          <w:rFonts w:ascii="Times New Roman" w:hAnsi="Times New Roman"/>
        </w:rPr>
        <w:t xml:space="preserve"> The weight of the dung did not influence the number of </w:t>
      </w:r>
      <w:r>
        <w:rPr>
          <w:rFonts w:ascii="Times New Roman" w:hAnsi="Times New Roman"/>
          <w:i/>
        </w:rPr>
        <w:t xml:space="preserve">K. africana </w:t>
      </w:r>
      <w:r>
        <w:rPr>
          <w:rFonts w:ascii="Times New Roman" w:hAnsi="Times New Roman"/>
        </w:rPr>
        <w:t>seeds found per pile (</w:t>
      </w:r>
      <w:r w:rsidRPr="007B1CA2">
        <w:rPr>
          <w:rFonts w:ascii="Times New Roman" w:hAnsi="Times New Roman"/>
        </w:rPr>
        <w:t xml:space="preserve">z </w:t>
      </w:r>
      <w:r w:rsidRPr="007B1CA2">
        <w:rPr>
          <w:rFonts w:ascii="Times New Roman" w:hAnsi="Times New Roman"/>
          <w:vertAlign w:val="subscript"/>
        </w:rPr>
        <w:t>39,37</w:t>
      </w:r>
      <w:r w:rsidRPr="007B1CA2">
        <w:rPr>
          <w:rFonts w:ascii="Times New Roman" w:hAnsi="Times New Roman"/>
        </w:rPr>
        <w:t xml:space="preserve"> = </w:t>
      </w:r>
      <w:r>
        <w:rPr>
          <w:rFonts w:ascii="Times New Roman" w:hAnsi="Times New Roman"/>
        </w:rPr>
        <w:t>1.605</w:t>
      </w:r>
      <w:r w:rsidRPr="007B1CA2">
        <w:rPr>
          <w:rFonts w:ascii="Times New Roman" w:hAnsi="Times New Roman"/>
        </w:rPr>
        <w:t>, p = 0.</w:t>
      </w:r>
      <w:r>
        <w:rPr>
          <w:rFonts w:ascii="Times New Roman" w:hAnsi="Times New Roman"/>
        </w:rPr>
        <w:t>1086</w:t>
      </w:r>
      <w:r w:rsidRPr="007B1CA2">
        <w:rPr>
          <w:rFonts w:ascii="Times New Roman" w:hAnsi="Times New Roman"/>
        </w:rPr>
        <w:t>)</w:t>
      </w:r>
      <w:r>
        <w:rPr>
          <w:rFonts w:ascii="Times New Roman" w:hAnsi="Times New Roman"/>
        </w:rPr>
        <w:t xml:space="preserve">. As multiple seeds belonging to species other than </w:t>
      </w:r>
      <w:r>
        <w:rPr>
          <w:rFonts w:ascii="Times New Roman" w:hAnsi="Times New Roman"/>
          <w:i/>
        </w:rPr>
        <w:t>K. africana</w:t>
      </w:r>
      <w:r>
        <w:rPr>
          <w:rFonts w:ascii="Times New Roman" w:hAnsi="Times New Roman"/>
        </w:rPr>
        <w:t xml:space="preserve"> were found in the elephant dung (Table 1), a GLM was run to decipher whether the type of dung (elephant vs porcupine) influenced the proportion of </w:t>
      </w:r>
      <w:r>
        <w:rPr>
          <w:rFonts w:ascii="Times New Roman" w:hAnsi="Times New Roman"/>
          <w:i/>
        </w:rPr>
        <w:t xml:space="preserve">K. africana </w:t>
      </w:r>
      <w:r>
        <w:rPr>
          <w:rFonts w:ascii="Times New Roman" w:hAnsi="Times New Roman"/>
        </w:rPr>
        <w:t>seeds found. No significant effect was found (</w:t>
      </w:r>
      <w:r w:rsidRPr="00FA3BA3">
        <w:t>z</w:t>
      </w:r>
      <w:r w:rsidRPr="00FA3BA3">
        <w:rPr>
          <w:vertAlign w:val="subscript"/>
        </w:rPr>
        <w:t>15,14</w:t>
      </w:r>
      <w:r w:rsidRPr="00FA3BA3">
        <w:t xml:space="preserve"> = 1.866, p = 0.062</w:t>
      </w:r>
      <w:r>
        <w:t xml:space="preserve">). </w:t>
      </w:r>
    </w:p>
    <w:p w14:paraId="3CC87820" w14:textId="77777777" w:rsidR="00FF1A13" w:rsidRPr="00657C1F" w:rsidRDefault="00FF1A13" w:rsidP="00FF1A13">
      <w:pPr>
        <w:spacing w:line="360" w:lineRule="auto"/>
        <w:jc w:val="both"/>
      </w:pPr>
      <w:r>
        <w:rPr>
          <w:u w:val="single"/>
        </w:rPr>
        <w:t>Table 1:</w:t>
      </w:r>
      <w:r>
        <w:t xml:space="preserve"> Seeds other than </w:t>
      </w:r>
      <w:r>
        <w:rPr>
          <w:i/>
        </w:rPr>
        <w:t xml:space="preserve">K. africana </w:t>
      </w:r>
      <w:r>
        <w:t xml:space="preserve">that were found in elephant dung collected (n=8). </w:t>
      </w:r>
    </w:p>
    <w:tbl>
      <w:tblPr>
        <w:tblStyle w:val="TableGrid"/>
        <w:tblW w:w="0" w:type="auto"/>
        <w:tblLook w:val="04A0" w:firstRow="1" w:lastRow="0" w:firstColumn="1" w:lastColumn="0" w:noHBand="0" w:noVBand="1"/>
      </w:tblPr>
      <w:tblGrid>
        <w:gridCol w:w="2237"/>
        <w:gridCol w:w="2285"/>
        <w:gridCol w:w="2252"/>
        <w:gridCol w:w="2230"/>
      </w:tblGrid>
      <w:tr w:rsidR="00FF1A13" w14:paraId="0C636EC0" w14:textId="77777777" w:rsidTr="00B63F25">
        <w:tc>
          <w:tcPr>
            <w:tcW w:w="2337" w:type="dxa"/>
          </w:tcPr>
          <w:p w14:paraId="71B5452E" w14:textId="77777777" w:rsidR="00FF1A13" w:rsidRDefault="00FF1A13" w:rsidP="00B63F25">
            <w:pPr>
              <w:spacing w:line="360" w:lineRule="auto"/>
              <w:jc w:val="both"/>
            </w:pPr>
            <w:r>
              <w:t>Elephant</w:t>
            </w:r>
          </w:p>
        </w:tc>
        <w:tc>
          <w:tcPr>
            <w:tcW w:w="2337" w:type="dxa"/>
          </w:tcPr>
          <w:p w14:paraId="522BE295" w14:textId="77777777" w:rsidR="00FF1A13" w:rsidRPr="00657C1F" w:rsidRDefault="00FF1A13" w:rsidP="00B63F25">
            <w:pPr>
              <w:spacing w:line="360" w:lineRule="auto"/>
              <w:jc w:val="both"/>
              <w:rPr>
                <w:i/>
              </w:rPr>
            </w:pPr>
            <w:r w:rsidRPr="00657C1F">
              <w:rPr>
                <w:i/>
              </w:rPr>
              <w:t>Dichrostachys cerea</w:t>
            </w:r>
          </w:p>
        </w:tc>
        <w:tc>
          <w:tcPr>
            <w:tcW w:w="2338" w:type="dxa"/>
          </w:tcPr>
          <w:p w14:paraId="78A0451E" w14:textId="77777777" w:rsidR="00FF1A13" w:rsidRPr="00657C1F" w:rsidRDefault="00FF1A13" w:rsidP="00B63F25">
            <w:pPr>
              <w:spacing w:line="360" w:lineRule="auto"/>
              <w:jc w:val="both"/>
              <w:rPr>
                <w:i/>
              </w:rPr>
            </w:pPr>
            <w:r w:rsidRPr="00657C1F">
              <w:rPr>
                <w:i/>
              </w:rPr>
              <w:t>Acacia hebeclada</w:t>
            </w:r>
          </w:p>
        </w:tc>
        <w:tc>
          <w:tcPr>
            <w:tcW w:w="2338" w:type="dxa"/>
          </w:tcPr>
          <w:p w14:paraId="37888BAE" w14:textId="77777777" w:rsidR="00FF1A13" w:rsidRPr="00657C1F" w:rsidRDefault="00FF1A13" w:rsidP="00B63F25">
            <w:pPr>
              <w:spacing w:line="360" w:lineRule="auto"/>
              <w:jc w:val="both"/>
              <w:rPr>
                <w:i/>
              </w:rPr>
            </w:pPr>
            <w:r w:rsidRPr="00657C1F">
              <w:rPr>
                <w:i/>
              </w:rPr>
              <w:t>Acacia erioloba</w:t>
            </w:r>
          </w:p>
        </w:tc>
      </w:tr>
      <w:tr w:rsidR="00FF1A13" w14:paraId="44F7F1AC" w14:textId="77777777" w:rsidTr="00B63F25">
        <w:tc>
          <w:tcPr>
            <w:tcW w:w="2337" w:type="dxa"/>
          </w:tcPr>
          <w:p w14:paraId="5D9C7BBD" w14:textId="77777777" w:rsidR="00FF1A13" w:rsidRDefault="00FF1A13" w:rsidP="00B63F25">
            <w:pPr>
              <w:spacing w:line="360" w:lineRule="auto"/>
              <w:jc w:val="both"/>
            </w:pPr>
            <w:r>
              <w:t>1</w:t>
            </w:r>
          </w:p>
        </w:tc>
        <w:tc>
          <w:tcPr>
            <w:tcW w:w="2337" w:type="dxa"/>
          </w:tcPr>
          <w:p w14:paraId="5743E025" w14:textId="77777777" w:rsidR="00FF1A13" w:rsidRDefault="00FF1A13" w:rsidP="00B63F25">
            <w:pPr>
              <w:spacing w:line="360" w:lineRule="auto"/>
              <w:jc w:val="both"/>
            </w:pPr>
            <w:r>
              <w:t>3</w:t>
            </w:r>
          </w:p>
        </w:tc>
        <w:tc>
          <w:tcPr>
            <w:tcW w:w="2338" w:type="dxa"/>
          </w:tcPr>
          <w:p w14:paraId="61FAC727" w14:textId="77777777" w:rsidR="00FF1A13" w:rsidRDefault="00FF1A13" w:rsidP="00B63F25">
            <w:pPr>
              <w:spacing w:line="360" w:lineRule="auto"/>
              <w:jc w:val="both"/>
            </w:pPr>
            <w:r>
              <w:t>0</w:t>
            </w:r>
          </w:p>
        </w:tc>
        <w:tc>
          <w:tcPr>
            <w:tcW w:w="2338" w:type="dxa"/>
          </w:tcPr>
          <w:p w14:paraId="6CB70998" w14:textId="77777777" w:rsidR="00FF1A13" w:rsidRDefault="00FF1A13" w:rsidP="00B63F25">
            <w:pPr>
              <w:spacing w:line="360" w:lineRule="auto"/>
              <w:jc w:val="both"/>
            </w:pPr>
            <w:r>
              <w:t>0</w:t>
            </w:r>
          </w:p>
        </w:tc>
      </w:tr>
      <w:tr w:rsidR="00FF1A13" w14:paraId="30B9F9E9" w14:textId="77777777" w:rsidTr="00B63F25">
        <w:tc>
          <w:tcPr>
            <w:tcW w:w="2337" w:type="dxa"/>
          </w:tcPr>
          <w:p w14:paraId="76FF2B39" w14:textId="77777777" w:rsidR="00FF1A13" w:rsidRDefault="00FF1A13" w:rsidP="00B63F25">
            <w:pPr>
              <w:spacing w:line="360" w:lineRule="auto"/>
              <w:jc w:val="both"/>
            </w:pPr>
            <w:r>
              <w:t>2</w:t>
            </w:r>
          </w:p>
        </w:tc>
        <w:tc>
          <w:tcPr>
            <w:tcW w:w="2337" w:type="dxa"/>
          </w:tcPr>
          <w:p w14:paraId="362A1E72" w14:textId="77777777" w:rsidR="00FF1A13" w:rsidRDefault="00FF1A13" w:rsidP="00B63F25">
            <w:pPr>
              <w:spacing w:line="360" w:lineRule="auto"/>
              <w:jc w:val="both"/>
            </w:pPr>
            <w:r>
              <w:t>2</w:t>
            </w:r>
          </w:p>
        </w:tc>
        <w:tc>
          <w:tcPr>
            <w:tcW w:w="2338" w:type="dxa"/>
          </w:tcPr>
          <w:p w14:paraId="08DED542" w14:textId="77777777" w:rsidR="00FF1A13" w:rsidRDefault="00FF1A13" w:rsidP="00B63F25">
            <w:pPr>
              <w:spacing w:line="360" w:lineRule="auto"/>
              <w:jc w:val="both"/>
            </w:pPr>
            <w:r>
              <w:t>2</w:t>
            </w:r>
          </w:p>
        </w:tc>
        <w:tc>
          <w:tcPr>
            <w:tcW w:w="2338" w:type="dxa"/>
          </w:tcPr>
          <w:p w14:paraId="67A7F048" w14:textId="77777777" w:rsidR="00FF1A13" w:rsidRDefault="00FF1A13" w:rsidP="00B63F25">
            <w:pPr>
              <w:spacing w:line="360" w:lineRule="auto"/>
              <w:jc w:val="both"/>
            </w:pPr>
            <w:r>
              <w:t>0</w:t>
            </w:r>
          </w:p>
        </w:tc>
      </w:tr>
      <w:tr w:rsidR="00FF1A13" w14:paraId="6186BABC" w14:textId="77777777" w:rsidTr="00B63F25">
        <w:tc>
          <w:tcPr>
            <w:tcW w:w="2337" w:type="dxa"/>
          </w:tcPr>
          <w:p w14:paraId="69B52DDE" w14:textId="77777777" w:rsidR="00FF1A13" w:rsidRDefault="00FF1A13" w:rsidP="00B63F25">
            <w:pPr>
              <w:spacing w:line="360" w:lineRule="auto"/>
              <w:jc w:val="both"/>
            </w:pPr>
            <w:r>
              <w:t>3</w:t>
            </w:r>
          </w:p>
        </w:tc>
        <w:tc>
          <w:tcPr>
            <w:tcW w:w="2337" w:type="dxa"/>
          </w:tcPr>
          <w:p w14:paraId="66AD8FC3" w14:textId="77777777" w:rsidR="00FF1A13" w:rsidRDefault="00FF1A13" w:rsidP="00B63F25">
            <w:pPr>
              <w:spacing w:line="360" w:lineRule="auto"/>
              <w:jc w:val="both"/>
            </w:pPr>
            <w:r>
              <w:t>3</w:t>
            </w:r>
          </w:p>
        </w:tc>
        <w:tc>
          <w:tcPr>
            <w:tcW w:w="2338" w:type="dxa"/>
          </w:tcPr>
          <w:p w14:paraId="2B711E2F" w14:textId="77777777" w:rsidR="00FF1A13" w:rsidRDefault="00FF1A13" w:rsidP="00B63F25">
            <w:pPr>
              <w:spacing w:line="360" w:lineRule="auto"/>
              <w:jc w:val="both"/>
            </w:pPr>
            <w:r>
              <w:t>0</w:t>
            </w:r>
          </w:p>
        </w:tc>
        <w:tc>
          <w:tcPr>
            <w:tcW w:w="2338" w:type="dxa"/>
          </w:tcPr>
          <w:p w14:paraId="2D9FAB98" w14:textId="77777777" w:rsidR="00FF1A13" w:rsidRDefault="00FF1A13" w:rsidP="00B63F25">
            <w:pPr>
              <w:spacing w:line="360" w:lineRule="auto"/>
              <w:jc w:val="both"/>
            </w:pPr>
            <w:r>
              <w:t>0</w:t>
            </w:r>
          </w:p>
        </w:tc>
      </w:tr>
      <w:tr w:rsidR="00FF1A13" w14:paraId="60FC3888" w14:textId="77777777" w:rsidTr="00B63F25">
        <w:tc>
          <w:tcPr>
            <w:tcW w:w="2337" w:type="dxa"/>
          </w:tcPr>
          <w:p w14:paraId="08B6BA4F" w14:textId="77777777" w:rsidR="00FF1A13" w:rsidRDefault="00FF1A13" w:rsidP="00B63F25">
            <w:pPr>
              <w:spacing w:line="360" w:lineRule="auto"/>
              <w:jc w:val="both"/>
            </w:pPr>
            <w:r>
              <w:t>4</w:t>
            </w:r>
          </w:p>
        </w:tc>
        <w:tc>
          <w:tcPr>
            <w:tcW w:w="2337" w:type="dxa"/>
          </w:tcPr>
          <w:p w14:paraId="65160D6A" w14:textId="77777777" w:rsidR="00FF1A13" w:rsidRDefault="00FF1A13" w:rsidP="00B63F25">
            <w:pPr>
              <w:spacing w:line="360" w:lineRule="auto"/>
              <w:jc w:val="both"/>
            </w:pPr>
            <w:r>
              <w:t>8</w:t>
            </w:r>
          </w:p>
        </w:tc>
        <w:tc>
          <w:tcPr>
            <w:tcW w:w="2338" w:type="dxa"/>
          </w:tcPr>
          <w:p w14:paraId="1A0D7580" w14:textId="77777777" w:rsidR="00FF1A13" w:rsidRDefault="00FF1A13" w:rsidP="00B63F25">
            <w:pPr>
              <w:spacing w:line="360" w:lineRule="auto"/>
              <w:jc w:val="both"/>
            </w:pPr>
            <w:r>
              <w:t>1</w:t>
            </w:r>
          </w:p>
        </w:tc>
        <w:tc>
          <w:tcPr>
            <w:tcW w:w="2338" w:type="dxa"/>
          </w:tcPr>
          <w:p w14:paraId="116168C0" w14:textId="77777777" w:rsidR="00FF1A13" w:rsidRDefault="00FF1A13" w:rsidP="00B63F25">
            <w:pPr>
              <w:spacing w:line="360" w:lineRule="auto"/>
              <w:jc w:val="both"/>
            </w:pPr>
            <w:r>
              <w:t>0</w:t>
            </w:r>
          </w:p>
        </w:tc>
      </w:tr>
      <w:tr w:rsidR="00FF1A13" w14:paraId="27E09E8E" w14:textId="77777777" w:rsidTr="00B63F25">
        <w:tc>
          <w:tcPr>
            <w:tcW w:w="2337" w:type="dxa"/>
          </w:tcPr>
          <w:p w14:paraId="4711AEBE" w14:textId="77777777" w:rsidR="00FF1A13" w:rsidRDefault="00FF1A13" w:rsidP="00B63F25">
            <w:pPr>
              <w:spacing w:line="360" w:lineRule="auto"/>
              <w:jc w:val="both"/>
            </w:pPr>
            <w:r>
              <w:t>5</w:t>
            </w:r>
          </w:p>
        </w:tc>
        <w:tc>
          <w:tcPr>
            <w:tcW w:w="2337" w:type="dxa"/>
          </w:tcPr>
          <w:p w14:paraId="0C699A19" w14:textId="77777777" w:rsidR="00FF1A13" w:rsidRDefault="00FF1A13" w:rsidP="00B63F25">
            <w:pPr>
              <w:spacing w:line="360" w:lineRule="auto"/>
              <w:jc w:val="both"/>
            </w:pPr>
            <w:r>
              <w:t>6</w:t>
            </w:r>
          </w:p>
        </w:tc>
        <w:tc>
          <w:tcPr>
            <w:tcW w:w="2338" w:type="dxa"/>
          </w:tcPr>
          <w:p w14:paraId="4A497A36" w14:textId="77777777" w:rsidR="00FF1A13" w:rsidRDefault="00FF1A13" w:rsidP="00B63F25">
            <w:pPr>
              <w:spacing w:line="360" w:lineRule="auto"/>
              <w:jc w:val="both"/>
            </w:pPr>
            <w:r>
              <w:t>0</w:t>
            </w:r>
          </w:p>
        </w:tc>
        <w:tc>
          <w:tcPr>
            <w:tcW w:w="2338" w:type="dxa"/>
          </w:tcPr>
          <w:p w14:paraId="7FE24E3E" w14:textId="77777777" w:rsidR="00FF1A13" w:rsidRDefault="00FF1A13" w:rsidP="00B63F25">
            <w:pPr>
              <w:spacing w:line="360" w:lineRule="auto"/>
              <w:jc w:val="both"/>
            </w:pPr>
            <w:r>
              <w:t>0</w:t>
            </w:r>
          </w:p>
        </w:tc>
      </w:tr>
      <w:tr w:rsidR="00FF1A13" w14:paraId="6CFE476E" w14:textId="77777777" w:rsidTr="00B63F25">
        <w:tc>
          <w:tcPr>
            <w:tcW w:w="2337" w:type="dxa"/>
          </w:tcPr>
          <w:p w14:paraId="6F2F7524" w14:textId="77777777" w:rsidR="00FF1A13" w:rsidRDefault="00FF1A13" w:rsidP="00B63F25">
            <w:pPr>
              <w:spacing w:line="360" w:lineRule="auto"/>
              <w:jc w:val="both"/>
            </w:pPr>
            <w:r>
              <w:t>6</w:t>
            </w:r>
          </w:p>
        </w:tc>
        <w:tc>
          <w:tcPr>
            <w:tcW w:w="2337" w:type="dxa"/>
          </w:tcPr>
          <w:p w14:paraId="0AADD1D4" w14:textId="77777777" w:rsidR="00FF1A13" w:rsidRDefault="00FF1A13" w:rsidP="00B63F25">
            <w:pPr>
              <w:spacing w:line="360" w:lineRule="auto"/>
              <w:jc w:val="both"/>
            </w:pPr>
            <w:r>
              <w:t>0</w:t>
            </w:r>
          </w:p>
        </w:tc>
        <w:tc>
          <w:tcPr>
            <w:tcW w:w="2338" w:type="dxa"/>
          </w:tcPr>
          <w:p w14:paraId="49576D49" w14:textId="77777777" w:rsidR="00FF1A13" w:rsidRDefault="00FF1A13" w:rsidP="00B63F25">
            <w:pPr>
              <w:spacing w:line="360" w:lineRule="auto"/>
              <w:jc w:val="both"/>
            </w:pPr>
            <w:r>
              <w:t>0</w:t>
            </w:r>
          </w:p>
        </w:tc>
        <w:tc>
          <w:tcPr>
            <w:tcW w:w="2338" w:type="dxa"/>
          </w:tcPr>
          <w:p w14:paraId="3A0856FF" w14:textId="77777777" w:rsidR="00FF1A13" w:rsidRDefault="00FF1A13" w:rsidP="00B63F25">
            <w:pPr>
              <w:spacing w:line="360" w:lineRule="auto"/>
              <w:jc w:val="both"/>
            </w:pPr>
            <w:r>
              <w:t>1</w:t>
            </w:r>
          </w:p>
        </w:tc>
      </w:tr>
      <w:tr w:rsidR="00FF1A13" w14:paraId="30120CA3" w14:textId="77777777" w:rsidTr="00B63F25">
        <w:tc>
          <w:tcPr>
            <w:tcW w:w="2337" w:type="dxa"/>
          </w:tcPr>
          <w:p w14:paraId="72073C25" w14:textId="77777777" w:rsidR="00FF1A13" w:rsidRDefault="00FF1A13" w:rsidP="00B63F25">
            <w:pPr>
              <w:spacing w:line="360" w:lineRule="auto"/>
              <w:jc w:val="both"/>
            </w:pPr>
            <w:r>
              <w:t>7</w:t>
            </w:r>
          </w:p>
        </w:tc>
        <w:tc>
          <w:tcPr>
            <w:tcW w:w="2337" w:type="dxa"/>
          </w:tcPr>
          <w:p w14:paraId="1A9B5AF1" w14:textId="77777777" w:rsidR="00FF1A13" w:rsidRDefault="00FF1A13" w:rsidP="00B63F25">
            <w:pPr>
              <w:spacing w:line="360" w:lineRule="auto"/>
              <w:jc w:val="both"/>
            </w:pPr>
            <w:r>
              <w:t>1</w:t>
            </w:r>
          </w:p>
        </w:tc>
        <w:tc>
          <w:tcPr>
            <w:tcW w:w="2338" w:type="dxa"/>
          </w:tcPr>
          <w:p w14:paraId="54FCA0FF" w14:textId="77777777" w:rsidR="00FF1A13" w:rsidRDefault="00FF1A13" w:rsidP="00B63F25">
            <w:pPr>
              <w:spacing w:line="360" w:lineRule="auto"/>
              <w:jc w:val="both"/>
            </w:pPr>
            <w:r>
              <w:t>0</w:t>
            </w:r>
          </w:p>
        </w:tc>
        <w:tc>
          <w:tcPr>
            <w:tcW w:w="2338" w:type="dxa"/>
          </w:tcPr>
          <w:p w14:paraId="7AB9417B" w14:textId="77777777" w:rsidR="00FF1A13" w:rsidRDefault="00FF1A13" w:rsidP="00B63F25">
            <w:pPr>
              <w:spacing w:line="360" w:lineRule="auto"/>
              <w:jc w:val="both"/>
            </w:pPr>
            <w:r>
              <w:t>0</w:t>
            </w:r>
          </w:p>
        </w:tc>
      </w:tr>
      <w:tr w:rsidR="00FF1A13" w14:paraId="30B53598" w14:textId="77777777" w:rsidTr="00B63F25">
        <w:tc>
          <w:tcPr>
            <w:tcW w:w="2337" w:type="dxa"/>
          </w:tcPr>
          <w:p w14:paraId="3F7B93EB" w14:textId="77777777" w:rsidR="00FF1A13" w:rsidRDefault="00FF1A13" w:rsidP="00B63F25">
            <w:pPr>
              <w:spacing w:line="360" w:lineRule="auto"/>
              <w:jc w:val="both"/>
            </w:pPr>
            <w:r>
              <w:t>8</w:t>
            </w:r>
          </w:p>
        </w:tc>
        <w:tc>
          <w:tcPr>
            <w:tcW w:w="2337" w:type="dxa"/>
          </w:tcPr>
          <w:p w14:paraId="02E67BE3" w14:textId="77777777" w:rsidR="00FF1A13" w:rsidRDefault="00FF1A13" w:rsidP="00B63F25">
            <w:pPr>
              <w:spacing w:line="360" w:lineRule="auto"/>
              <w:jc w:val="both"/>
            </w:pPr>
            <w:r>
              <w:t>2</w:t>
            </w:r>
          </w:p>
        </w:tc>
        <w:tc>
          <w:tcPr>
            <w:tcW w:w="2338" w:type="dxa"/>
          </w:tcPr>
          <w:p w14:paraId="5F2B5AF3" w14:textId="77777777" w:rsidR="00FF1A13" w:rsidRDefault="00FF1A13" w:rsidP="00B63F25">
            <w:pPr>
              <w:spacing w:line="360" w:lineRule="auto"/>
              <w:jc w:val="both"/>
            </w:pPr>
            <w:r>
              <w:t>1</w:t>
            </w:r>
          </w:p>
        </w:tc>
        <w:tc>
          <w:tcPr>
            <w:tcW w:w="2338" w:type="dxa"/>
          </w:tcPr>
          <w:p w14:paraId="1D4D11EB" w14:textId="77777777" w:rsidR="00FF1A13" w:rsidRDefault="00FF1A13" w:rsidP="00B63F25">
            <w:pPr>
              <w:spacing w:line="360" w:lineRule="auto"/>
              <w:jc w:val="both"/>
            </w:pPr>
            <w:r>
              <w:t>0</w:t>
            </w:r>
          </w:p>
        </w:tc>
      </w:tr>
    </w:tbl>
    <w:p w14:paraId="32D5DE2A" w14:textId="77777777" w:rsidR="00FF1A13" w:rsidRDefault="00FF1A13" w:rsidP="00FF1A13">
      <w:pPr>
        <w:spacing w:line="360" w:lineRule="auto"/>
        <w:jc w:val="both"/>
        <w:rPr>
          <w:rFonts w:ascii="Times New Roman" w:hAnsi="Times New Roman"/>
          <w:b/>
          <w:sz w:val="28"/>
          <w:szCs w:val="28"/>
          <w:u w:val="single"/>
        </w:rPr>
      </w:pPr>
    </w:p>
    <w:p w14:paraId="51B8B1D8" w14:textId="77777777" w:rsidR="00FF1A13" w:rsidRPr="006450D5" w:rsidRDefault="00FF1A13" w:rsidP="00FF1A13">
      <w:pPr>
        <w:spacing w:line="360" w:lineRule="auto"/>
        <w:jc w:val="both"/>
        <w:rPr>
          <w:rFonts w:ascii="Times New Roman" w:hAnsi="Times New Roman"/>
          <w:b/>
          <w:sz w:val="28"/>
          <w:szCs w:val="28"/>
          <w:u w:val="single"/>
        </w:rPr>
      </w:pPr>
      <w:r w:rsidRPr="006450D5">
        <w:rPr>
          <w:rFonts w:ascii="Times New Roman" w:hAnsi="Times New Roman"/>
          <w:b/>
          <w:sz w:val="28"/>
          <w:szCs w:val="28"/>
          <w:u w:val="single"/>
        </w:rPr>
        <w:lastRenderedPageBreak/>
        <w:t>3.3 Camera trap</w:t>
      </w:r>
    </w:p>
    <w:p w14:paraId="358B9B56" w14:textId="77777777" w:rsidR="00FF1A13" w:rsidRDefault="00FF1A13" w:rsidP="00FF1A13">
      <w:pPr>
        <w:spacing w:line="360" w:lineRule="auto"/>
        <w:jc w:val="both"/>
        <w:rPr>
          <w:rFonts w:ascii="Times New Roman" w:hAnsi="Times New Roman"/>
          <w:u w:val="single"/>
        </w:rPr>
      </w:pPr>
      <w:r w:rsidRPr="00215BA0">
        <w:rPr>
          <w:rFonts w:ascii="Times New Roman" w:hAnsi="Times New Roman"/>
        </w:rPr>
        <w:t>Due to a technical error, no images or footage were retrieved from the 20/06/19. Between 12.56pm on the 21/06/19 and 2.46pm on the 22/06/19,</w:t>
      </w:r>
      <w:r w:rsidRPr="00215BA0">
        <w:rPr>
          <w:rFonts w:ascii="Times New Roman" w:hAnsi="Times New Roman"/>
          <w:b/>
        </w:rPr>
        <w:t xml:space="preserve"> </w:t>
      </w:r>
      <w:r>
        <w:rPr>
          <w:rFonts w:ascii="Times New Roman" w:hAnsi="Times New Roman"/>
        </w:rPr>
        <w:t>25.85</w:t>
      </w:r>
      <w:r w:rsidRPr="00215BA0">
        <w:rPr>
          <w:rFonts w:ascii="Times New Roman" w:hAnsi="Times New Roman"/>
        </w:rPr>
        <w:t xml:space="preserve"> minutes of footage were recorded. The animal activity included domestic cattle, tree squirrel (</w:t>
      </w:r>
      <w:r w:rsidRPr="00215BA0">
        <w:rPr>
          <w:rFonts w:ascii="Times New Roman" w:hAnsi="Times New Roman"/>
          <w:i/>
        </w:rPr>
        <w:t>Paraxerus cepapi</w:t>
      </w:r>
      <w:r w:rsidRPr="00215BA0">
        <w:rPr>
          <w:rFonts w:ascii="Times New Roman" w:hAnsi="Times New Roman"/>
        </w:rPr>
        <w:t>), red-billed spurfowl (</w:t>
      </w:r>
      <w:r w:rsidRPr="00215BA0">
        <w:rPr>
          <w:rFonts w:ascii="Times New Roman" w:hAnsi="Times New Roman"/>
          <w:i/>
        </w:rPr>
        <w:t>Pternistis adspersus</w:t>
      </w:r>
      <w:r w:rsidRPr="00215BA0">
        <w:rPr>
          <w:rFonts w:ascii="Times New Roman" w:hAnsi="Times New Roman"/>
        </w:rPr>
        <w:t xml:space="preserve">) and </w:t>
      </w:r>
      <w:r w:rsidRPr="00215BA0">
        <w:rPr>
          <w:rFonts w:ascii="Times New Roman" w:hAnsi="Times New Roman"/>
          <w:i/>
        </w:rPr>
        <w:t xml:space="preserve">H. africaeaustralis. </w:t>
      </w:r>
      <w:r w:rsidRPr="00215BA0">
        <w:rPr>
          <w:rFonts w:ascii="Times New Roman" w:hAnsi="Times New Roman"/>
        </w:rPr>
        <w:t xml:space="preserve">No </w:t>
      </w:r>
      <w:r w:rsidRPr="00215BA0">
        <w:rPr>
          <w:rFonts w:ascii="Times New Roman" w:hAnsi="Times New Roman"/>
          <w:i/>
        </w:rPr>
        <w:t xml:space="preserve">L. africana </w:t>
      </w:r>
      <w:r w:rsidRPr="00215BA0">
        <w:rPr>
          <w:rFonts w:ascii="Times New Roman" w:hAnsi="Times New Roman"/>
        </w:rPr>
        <w:t xml:space="preserve">triggered the camera. </w:t>
      </w:r>
    </w:p>
    <w:tbl>
      <w:tblPr>
        <w:tblStyle w:val="TableGrid"/>
        <w:tblpPr w:leftFromText="180" w:rightFromText="180" w:vertAnchor="text" w:horzAnchor="margin" w:tblpXSpec="center" w:tblpY="427"/>
        <w:tblW w:w="0" w:type="auto"/>
        <w:tblLook w:val="04A0" w:firstRow="1" w:lastRow="0" w:firstColumn="1" w:lastColumn="0" w:noHBand="0" w:noVBand="1"/>
      </w:tblPr>
      <w:tblGrid>
        <w:gridCol w:w="2337"/>
        <w:gridCol w:w="2337"/>
        <w:gridCol w:w="2338"/>
      </w:tblGrid>
      <w:tr w:rsidR="00FF1A13" w:rsidRPr="00215BA0" w14:paraId="4FF643AE" w14:textId="77777777" w:rsidTr="00B63F25">
        <w:tc>
          <w:tcPr>
            <w:tcW w:w="2337" w:type="dxa"/>
          </w:tcPr>
          <w:p w14:paraId="47D31359" w14:textId="77777777" w:rsidR="00FF1A13" w:rsidRPr="003D2B97" w:rsidRDefault="00FF1A13" w:rsidP="00B63F25">
            <w:pPr>
              <w:spacing w:line="360" w:lineRule="auto"/>
              <w:jc w:val="center"/>
              <w:rPr>
                <w:rFonts w:ascii="Times New Roman" w:hAnsi="Times New Roman"/>
                <w:b/>
              </w:rPr>
            </w:pPr>
            <w:r w:rsidRPr="003D2B97">
              <w:rPr>
                <w:rFonts w:ascii="Times New Roman" w:hAnsi="Times New Roman"/>
                <w:b/>
              </w:rPr>
              <w:t>Activity</w:t>
            </w:r>
          </w:p>
        </w:tc>
        <w:tc>
          <w:tcPr>
            <w:tcW w:w="2337" w:type="dxa"/>
          </w:tcPr>
          <w:p w14:paraId="079A26C3" w14:textId="77777777" w:rsidR="00FF1A13" w:rsidRPr="003D2B97" w:rsidRDefault="00FF1A13" w:rsidP="00B63F25">
            <w:pPr>
              <w:spacing w:line="360" w:lineRule="auto"/>
              <w:jc w:val="center"/>
              <w:rPr>
                <w:rFonts w:ascii="Times New Roman" w:hAnsi="Times New Roman"/>
                <w:b/>
              </w:rPr>
            </w:pPr>
            <w:r w:rsidRPr="003D2B97">
              <w:rPr>
                <w:rFonts w:ascii="Times New Roman" w:hAnsi="Times New Roman"/>
                <w:b/>
              </w:rPr>
              <w:t>Minutes</w:t>
            </w:r>
          </w:p>
        </w:tc>
        <w:tc>
          <w:tcPr>
            <w:tcW w:w="2338" w:type="dxa"/>
          </w:tcPr>
          <w:p w14:paraId="3FCDA9C2" w14:textId="77777777" w:rsidR="00FF1A13" w:rsidRPr="003D2B97" w:rsidRDefault="00FF1A13" w:rsidP="00B63F25">
            <w:pPr>
              <w:spacing w:line="360" w:lineRule="auto"/>
              <w:jc w:val="center"/>
              <w:rPr>
                <w:rFonts w:ascii="Times New Roman" w:hAnsi="Times New Roman"/>
                <w:b/>
              </w:rPr>
            </w:pPr>
            <w:r w:rsidRPr="003D2B97">
              <w:rPr>
                <w:rFonts w:ascii="Times New Roman" w:hAnsi="Times New Roman"/>
                <w:b/>
              </w:rPr>
              <w:t>Percentage (%)</w:t>
            </w:r>
          </w:p>
        </w:tc>
      </w:tr>
      <w:tr w:rsidR="00FF1A13" w:rsidRPr="00215BA0" w14:paraId="376B2BAC" w14:textId="77777777" w:rsidTr="00B63F25">
        <w:tc>
          <w:tcPr>
            <w:tcW w:w="2337" w:type="dxa"/>
          </w:tcPr>
          <w:p w14:paraId="358F39A3"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Empty</w:t>
            </w:r>
          </w:p>
        </w:tc>
        <w:tc>
          <w:tcPr>
            <w:tcW w:w="2337" w:type="dxa"/>
          </w:tcPr>
          <w:p w14:paraId="52A2EA5F"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6.33</w:t>
            </w:r>
          </w:p>
        </w:tc>
        <w:tc>
          <w:tcPr>
            <w:tcW w:w="2338" w:type="dxa"/>
          </w:tcPr>
          <w:p w14:paraId="4F061547"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25.77%</w:t>
            </w:r>
          </w:p>
        </w:tc>
      </w:tr>
      <w:tr w:rsidR="00FF1A13" w:rsidRPr="00215BA0" w14:paraId="4EADE129" w14:textId="77777777" w:rsidTr="00B63F25">
        <w:tc>
          <w:tcPr>
            <w:tcW w:w="2337" w:type="dxa"/>
          </w:tcPr>
          <w:p w14:paraId="25772806"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Cattle</w:t>
            </w:r>
          </w:p>
        </w:tc>
        <w:tc>
          <w:tcPr>
            <w:tcW w:w="2337" w:type="dxa"/>
          </w:tcPr>
          <w:p w14:paraId="67472D0B"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1</w:t>
            </w:r>
            <w:r>
              <w:rPr>
                <w:rFonts w:ascii="Times New Roman" w:hAnsi="Times New Roman"/>
              </w:rPr>
              <w:t>4.1</w:t>
            </w:r>
          </w:p>
        </w:tc>
        <w:tc>
          <w:tcPr>
            <w:tcW w:w="2338" w:type="dxa"/>
          </w:tcPr>
          <w:p w14:paraId="3097E80C"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55.41%</w:t>
            </w:r>
          </w:p>
        </w:tc>
      </w:tr>
      <w:tr w:rsidR="00FF1A13" w:rsidRPr="00215BA0" w14:paraId="7DBAC8FF" w14:textId="77777777" w:rsidTr="00B63F25">
        <w:tc>
          <w:tcPr>
            <w:tcW w:w="2337" w:type="dxa"/>
          </w:tcPr>
          <w:p w14:paraId="7FA3C2B3" w14:textId="77777777" w:rsidR="00FF1A13" w:rsidRPr="00215BA0" w:rsidRDefault="00FF1A13" w:rsidP="00B63F25">
            <w:pPr>
              <w:spacing w:line="360" w:lineRule="auto"/>
              <w:jc w:val="center"/>
              <w:rPr>
                <w:rFonts w:ascii="Times New Roman" w:hAnsi="Times New Roman"/>
                <w:i/>
              </w:rPr>
            </w:pPr>
            <w:r w:rsidRPr="00215BA0">
              <w:rPr>
                <w:rFonts w:ascii="Times New Roman" w:hAnsi="Times New Roman"/>
                <w:i/>
              </w:rPr>
              <w:t>P. cepapi</w:t>
            </w:r>
          </w:p>
        </w:tc>
        <w:tc>
          <w:tcPr>
            <w:tcW w:w="2337" w:type="dxa"/>
          </w:tcPr>
          <w:p w14:paraId="487140F1" w14:textId="77777777" w:rsidR="00FF1A13" w:rsidRPr="00215BA0" w:rsidRDefault="00FF1A13" w:rsidP="00B63F25">
            <w:pPr>
              <w:spacing w:line="360" w:lineRule="auto"/>
              <w:jc w:val="center"/>
              <w:rPr>
                <w:rFonts w:ascii="Times New Roman" w:hAnsi="Times New Roman"/>
              </w:rPr>
            </w:pPr>
            <w:r>
              <w:rPr>
                <w:rFonts w:ascii="Times New Roman" w:hAnsi="Times New Roman"/>
              </w:rPr>
              <w:t>4.2</w:t>
            </w:r>
          </w:p>
        </w:tc>
        <w:tc>
          <w:tcPr>
            <w:tcW w:w="2338" w:type="dxa"/>
          </w:tcPr>
          <w:p w14:paraId="3BD53764"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15.47%</w:t>
            </w:r>
          </w:p>
        </w:tc>
      </w:tr>
      <w:tr w:rsidR="00FF1A13" w:rsidRPr="00215BA0" w14:paraId="4EAC2D8D" w14:textId="77777777" w:rsidTr="00B63F25">
        <w:tc>
          <w:tcPr>
            <w:tcW w:w="2337" w:type="dxa"/>
          </w:tcPr>
          <w:p w14:paraId="01BDDE65" w14:textId="77777777" w:rsidR="00FF1A13" w:rsidRPr="00215BA0" w:rsidRDefault="00FF1A13" w:rsidP="00B63F25">
            <w:pPr>
              <w:spacing w:line="360" w:lineRule="auto"/>
              <w:jc w:val="center"/>
              <w:rPr>
                <w:rFonts w:ascii="Times New Roman" w:hAnsi="Times New Roman"/>
                <w:i/>
              </w:rPr>
            </w:pPr>
            <w:r w:rsidRPr="00215BA0">
              <w:rPr>
                <w:rFonts w:ascii="Times New Roman" w:hAnsi="Times New Roman"/>
                <w:i/>
              </w:rPr>
              <w:t>P. adspersus</w:t>
            </w:r>
          </w:p>
        </w:tc>
        <w:tc>
          <w:tcPr>
            <w:tcW w:w="2337" w:type="dxa"/>
          </w:tcPr>
          <w:p w14:paraId="6C0970A0" w14:textId="77777777" w:rsidR="00FF1A13" w:rsidRPr="00215BA0" w:rsidRDefault="00FF1A13" w:rsidP="00B63F25">
            <w:pPr>
              <w:spacing w:line="360" w:lineRule="auto"/>
              <w:jc w:val="center"/>
              <w:rPr>
                <w:rFonts w:ascii="Times New Roman" w:hAnsi="Times New Roman"/>
              </w:rPr>
            </w:pPr>
            <w:r>
              <w:rPr>
                <w:rFonts w:ascii="Times New Roman" w:hAnsi="Times New Roman"/>
              </w:rPr>
              <w:t>1.03</w:t>
            </w:r>
          </w:p>
        </w:tc>
        <w:tc>
          <w:tcPr>
            <w:tcW w:w="2338" w:type="dxa"/>
          </w:tcPr>
          <w:p w14:paraId="4132A336"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2.5</w:t>
            </w:r>
            <w:r>
              <w:rPr>
                <w:rFonts w:ascii="Times New Roman" w:hAnsi="Times New Roman"/>
              </w:rPr>
              <w:t>0</w:t>
            </w:r>
            <w:r w:rsidRPr="00215BA0">
              <w:rPr>
                <w:rFonts w:ascii="Times New Roman" w:hAnsi="Times New Roman"/>
              </w:rPr>
              <w:t>%</w:t>
            </w:r>
          </w:p>
        </w:tc>
      </w:tr>
      <w:tr w:rsidR="00FF1A13" w:rsidRPr="00215BA0" w14:paraId="23019E50" w14:textId="77777777" w:rsidTr="00B63F25">
        <w:tc>
          <w:tcPr>
            <w:tcW w:w="2337" w:type="dxa"/>
          </w:tcPr>
          <w:p w14:paraId="3E5C5962"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i/>
              </w:rPr>
              <w:t>H. africaeaustralis</w:t>
            </w:r>
          </w:p>
        </w:tc>
        <w:tc>
          <w:tcPr>
            <w:tcW w:w="2337" w:type="dxa"/>
          </w:tcPr>
          <w:p w14:paraId="77DDD24D"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0.19</w:t>
            </w:r>
          </w:p>
        </w:tc>
        <w:tc>
          <w:tcPr>
            <w:tcW w:w="2338" w:type="dxa"/>
          </w:tcPr>
          <w:p w14:paraId="13D9BBAD" w14:textId="77777777" w:rsidR="00FF1A13" w:rsidRPr="00215BA0" w:rsidRDefault="00FF1A13" w:rsidP="00B63F25">
            <w:pPr>
              <w:spacing w:line="360" w:lineRule="auto"/>
              <w:jc w:val="center"/>
              <w:rPr>
                <w:rFonts w:ascii="Times New Roman" w:hAnsi="Times New Roman"/>
              </w:rPr>
            </w:pPr>
            <w:r w:rsidRPr="00215BA0">
              <w:rPr>
                <w:rFonts w:ascii="Times New Roman" w:hAnsi="Times New Roman"/>
              </w:rPr>
              <w:t>0.85%</w:t>
            </w:r>
          </w:p>
        </w:tc>
      </w:tr>
    </w:tbl>
    <w:p w14:paraId="10231AF6" w14:textId="77777777" w:rsidR="00FF1A13" w:rsidRPr="00215BA0" w:rsidRDefault="00FF1A13" w:rsidP="00FF1A13">
      <w:pPr>
        <w:spacing w:line="360" w:lineRule="auto"/>
        <w:jc w:val="center"/>
        <w:rPr>
          <w:rFonts w:ascii="Times New Roman" w:hAnsi="Times New Roman"/>
        </w:rPr>
      </w:pPr>
      <w:r w:rsidRPr="00215BA0">
        <w:rPr>
          <w:rFonts w:ascii="Times New Roman" w:hAnsi="Times New Roman"/>
          <w:u w:val="single"/>
        </w:rPr>
        <w:t xml:space="preserve">Table </w:t>
      </w:r>
      <w:r>
        <w:rPr>
          <w:rFonts w:ascii="Times New Roman" w:hAnsi="Times New Roman"/>
          <w:u w:val="single"/>
        </w:rPr>
        <w:t>2</w:t>
      </w:r>
      <w:r w:rsidRPr="00215BA0">
        <w:rPr>
          <w:rFonts w:ascii="Times New Roman" w:hAnsi="Times New Roman"/>
          <w:u w:val="single"/>
        </w:rPr>
        <w:t>:</w:t>
      </w:r>
      <w:r w:rsidRPr="00215BA0">
        <w:rPr>
          <w:rFonts w:ascii="Times New Roman" w:hAnsi="Times New Roman"/>
        </w:rPr>
        <w:t xml:space="preserve"> The total time and percentage of the camera trap footage activity.</w:t>
      </w:r>
    </w:p>
    <w:p w14:paraId="2DCE162D" w14:textId="77777777" w:rsidR="00FF1A13" w:rsidRPr="00215BA0" w:rsidRDefault="00FF1A13" w:rsidP="00FF1A13">
      <w:pPr>
        <w:spacing w:line="360" w:lineRule="auto"/>
        <w:jc w:val="both"/>
        <w:rPr>
          <w:rFonts w:ascii="Times New Roman" w:hAnsi="Times New Roman"/>
          <w:b/>
        </w:rPr>
      </w:pPr>
    </w:p>
    <w:p w14:paraId="563588C6" w14:textId="77777777" w:rsidR="00FF1A13" w:rsidRDefault="00FF1A13" w:rsidP="00FF1A13">
      <w:pPr>
        <w:spacing w:line="360" w:lineRule="auto"/>
        <w:jc w:val="both"/>
        <w:rPr>
          <w:rFonts w:ascii="Times New Roman" w:hAnsi="Times New Roman"/>
        </w:rPr>
      </w:pPr>
    </w:p>
    <w:p w14:paraId="5ECCF842" w14:textId="77777777" w:rsidR="00FF1A13" w:rsidRDefault="00FF1A13" w:rsidP="00FF1A13">
      <w:pPr>
        <w:spacing w:line="360" w:lineRule="auto"/>
        <w:jc w:val="both"/>
        <w:rPr>
          <w:rFonts w:ascii="Times New Roman" w:hAnsi="Times New Roman"/>
        </w:rPr>
      </w:pPr>
    </w:p>
    <w:p w14:paraId="785CDE21" w14:textId="77777777" w:rsidR="00FF1A13" w:rsidRDefault="00FF1A13" w:rsidP="00FF1A13">
      <w:pPr>
        <w:spacing w:line="360" w:lineRule="auto"/>
        <w:jc w:val="both"/>
        <w:rPr>
          <w:rFonts w:ascii="Times New Roman" w:hAnsi="Times New Roman"/>
        </w:rPr>
      </w:pPr>
    </w:p>
    <w:p w14:paraId="1DC2963F" w14:textId="77777777" w:rsidR="00FF1A13" w:rsidRDefault="00FF1A13" w:rsidP="00FF1A13">
      <w:pPr>
        <w:spacing w:line="360" w:lineRule="auto"/>
        <w:jc w:val="both"/>
        <w:rPr>
          <w:rFonts w:ascii="Times New Roman" w:hAnsi="Times New Roman"/>
        </w:rPr>
      </w:pPr>
    </w:p>
    <w:p w14:paraId="519FC5DD" w14:textId="77777777" w:rsidR="00311896" w:rsidRDefault="00311896" w:rsidP="00FF1A13">
      <w:pPr>
        <w:spacing w:line="360" w:lineRule="auto"/>
        <w:jc w:val="both"/>
        <w:rPr>
          <w:rFonts w:ascii="Times New Roman" w:hAnsi="Times New Roman"/>
        </w:rPr>
      </w:pPr>
    </w:p>
    <w:p w14:paraId="54D8F264" w14:textId="77777777" w:rsidR="00311896" w:rsidRDefault="00311896" w:rsidP="00FF1A13">
      <w:pPr>
        <w:spacing w:line="360" w:lineRule="auto"/>
        <w:jc w:val="both"/>
        <w:rPr>
          <w:rFonts w:ascii="Times New Roman" w:hAnsi="Times New Roman"/>
        </w:rPr>
      </w:pPr>
    </w:p>
    <w:p w14:paraId="4D0AA4E9" w14:textId="79769256" w:rsidR="00FF1A13" w:rsidRDefault="00FF1A13" w:rsidP="00FF1A13">
      <w:pPr>
        <w:spacing w:line="360" w:lineRule="auto"/>
        <w:jc w:val="both"/>
        <w:rPr>
          <w:rFonts w:ascii="Times New Roman" w:hAnsi="Times New Roman"/>
        </w:rPr>
      </w:pPr>
      <w:r w:rsidRPr="00215BA0">
        <w:rPr>
          <w:rFonts w:ascii="Times New Roman" w:hAnsi="Times New Roman"/>
        </w:rPr>
        <w:t xml:space="preserve">Empty footage was most likely triggered by wind or an animal that was passing by too quickly to then be captured once the camera started recording (recording was set to 5 seconds after triggering). As expected, the cattle grazed on the fallen seed pods by picking them up by their edge and attempting to bite through their tough exterior which some succeeded in doing so. They frequently licked the pods before picking them up. One cow seemed to pick up, chew and ingest a full seed pod. The squirrels were either alone or in groups of two and could be seen gnawing on the fresh seed pods or eating seeds from the already open gaps in the eaten pods. The spurfowl were sometimes present with the squirrels and the rest of the time alone, again individually or in groups of two. They seemed to be foraging for seeds that had fallen on the ground as a result of mammalian herbivory. Unfortunately, the porcupine activity was caught from </w:t>
      </w:r>
      <w:r>
        <w:rPr>
          <w:rFonts w:ascii="Times New Roman" w:hAnsi="Times New Roman"/>
        </w:rPr>
        <w:t xml:space="preserve">an </w:t>
      </w:r>
      <w:r w:rsidRPr="00215BA0">
        <w:rPr>
          <w:rFonts w:ascii="Times New Roman" w:hAnsi="Times New Roman"/>
        </w:rPr>
        <w:t xml:space="preserve">angle </w:t>
      </w:r>
      <w:r>
        <w:rPr>
          <w:rFonts w:ascii="Times New Roman" w:hAnsi="Times New Roman"/>
        </w:rPr>
        <w:t>from which the</w:t>
      </w:r>
      <w:r w:rsidRPr="00215BA0">
        <w:rPr>
          <w:rFonts w:ascii="Times New Roman" w:hAnsi="Times New Roman"/>
        </w:rPr>
        <w:t xml:space="preserve"> method of herbivory could not be </w:t>
      </w:r>
      <w:r>
        <w:rPr>
          <w:rFonts w:ascii="Times New Roman" w:hAnsi="Times New Roman"/>
        </w:rPr>
        <w:t>confirmed</w:t>
      </w:r>
      <w:r w:rsidRPr="00215BA0">
        <w:rPr>
          <w:rFonts w:ascii="Times New Roman" w:hAnsi="Times New Roman"/>
        </w:rPr>
        <w:t xml:space="preserve">. </w:t>
      </w:r>
    </w:p>
    <w:p w14:paraId="63A0A618" w14:textId="2510D9E3" w:rsidR="0014715D" w:rsidRDefault="0014715D" w:rsidP="00FF1A13">
      <w:pPr>
        <w:spacing w:line="360" w:lineRule="auto"/>
        <w:jc w:val="both"/>
        <w:rPr>
          <w:rFonts w:ascii="Times New Roman" w:hAnsi="Times New Roman"/>
        </w:rPr>
      </w:pPr>
    </w:p>
    <w:p w14:paraId="128393E9" w14:textId="77777777" w:rsidR="0014715D" w:rsidRPr="00215BA0" w:rsidRDefault="0014715D" w:rsidP="00FF1A13">
      <w:pPr>
        <w:spacing w:line="360" w:lineRule="auto"/>
        <w:jc w:val="both"/>
        <w:rPr>
          <w:rFonts w:ascii="Times New Roman" w:hAnsi="Times New Roman"/>
        </w:rPr>
      </w:pPr>
    </w:p>
    <w:p w14:paraId="2C655710" w14:textId="77777777" w:rsidR="00FF1A13" w:rsidRPr="003A7EDB" w:rsidRDefault="00FF1A13" w:rsidP="00FF1A13">
      <w:pPr>
        <w:spacing w:line="360" w:lineRule="auto"/>
        <w:jc w:val="both"/>
        <w:rPr>
          <w:rFonts w:ascii="Times New Roman" w:hAnsi="Times New Roman"/>
          <w:b/>
          <w:sz w:val="28"/>
          <w:szCs w:val="28"/>
        </w:rPr>
      </w:pPr>
      <w:r w:rsidRPr="003A7EDB">
        <w:rPr>
          <w:rFonts w:ascii="Times New Roman" w:hAnsi="Times New Roman"/>
          <w:b/>
          <w:sz w:val="28"/>
          <w:szCs w:val="28"/>
        </w:rPr>
        <w:t xml:space="preserve">4. </w:t>
      </w:r>
      <w:r>
        <w:rPr>
          <w:rFonts w:ascii="Times New Roman" w:hAnsi="Times New Roman"/>
          <w:b/>
          <w:sz w:val="28"/>
          <w:szCs w:val="28"/>
        </w:rPr>
        <w:t>DISCUSSION</w:t>
      </w:r>
    </w:p>
    <w:p w14:paraId="46C9C12D" w14:textId="77777777" w:rsidR="00FF1A13" w:rsidRPr="00776D70" w:rsidRDefault="00FF1A13" w:rsidP="00FF1A13">
      <w:pPr>
        <w:spacing w:line="360" w:lineRule="auto"/>
        <w:jc w:val="both"/>
        <w:rPr>
          <w:rFonts w:ascii="Times New Roman" w:hAnsi="Times New Roman"/>
        </w:rPr>
      </w:pPr>
      <w:r>
        <w:rPr>
          <w:rFonts w:ascii="Times New Roman" w:hAnsi="Times New Roman"/>
        </w:rPr>
        <w:t xml:space="preserve">Elephants are generalist frugivores (Hawthorne &amp; Parren, 2000) and the only ones which can ingest whole seeds (Cochrane, 2003). This is evident from the prevalence of elephant dung under both </w:t>
      </w:r>
      <w:r>
        <w:rPr>
          <w:rFonts w:ascii="Times New Roman" w:hAnsi="Times New Roman"/>
          <w:i/>
        </w:rPr>
        <w:t xml:space="preserve">K. africana </w:t>
      </w:r>
      <w:r>
        <w:rPr>
          <w:rFonts w:ascii="Times New Roman" w:hAnsi="Times New Roman"/>
        </w:rPr>
        <w:t xml:space="preserve">and the control species’ which included other seed producers such as </w:t>
      </w:r>
      <w:r>
        <w:rPr>
          <w:rFonts w:ascii="Times New Roman" w:hAnsi="Times New Roman"/>
          <w:i/>
        </w:rPr>
        <w:t>Acacia erioloba</w:t>
      </w:r>
      <w:r>
        <w:rPr>
          <w:rFonts w:ascii="Times New Roman" w:hAnsi="Times New Roman"/>
        </w:rPr>
        <w:t xml:space="preserve">. However, while they might be browsing </w:t>
      </w:r>
      <w:r>
        <w:rPr>
          <w:rFonts w:ascii="Times New Roman" w:hAnsi="Times New Roman"/>
          <w:i/>
        </w:rPr>
        <w:t xml:space="preserve">K. africana </w:t>
      </w:r>
      <w:r>
        <w:rPr>
          <w:rFonts w:ascii="Times New Roman" w:hAnsi="Times New Roman"/>
        </w:rPr>
        <w:t xml:space="preserve">or foraging the fallen seed pods, there was no evidence to support that they had a higher proportion of </w:t>
      </w:r>
      <w:r>
        <w:rPr>
          <w:rFonts w:ascii="Times New Roman" w:hAnsi="Times New Roman"/>
          <w:i/>
        </w:rPr>
        <w:t xml:space="preserve">K. africana </w:t>
      </w:r>
      <w:r>
        <w:rPr>
          <w:rFonts w:ascii="Times New Roman" w:hAnsi="Times New Roman"/>
        </w:rPr>
        <w:lastRenderedPageBreak/>
        <w:t xml:space="preserve">seeds in their diet than porcupines. As porcupine dung was more restricted to the ground surrounding </w:t>
      </w:r>
      <w:r>
        <w:rPr>
          <w:rFonts w:ascii="Times New Roman" w:hAnsi="Times New Roman"/>
          <w:i/>
        </w:rPr>
        <w:t xml:space="preserve">K. africana </w:t>
      </w:r>
    </w:p>
    <w:p w14:paraId="4504B650" w14:textId="77777777" w:rsidR="00FF1A13" w:rsidRPr="004E04C9" w:rsidRDefault="00FF1A13" w:rsidP="00FF1A13">
      <w:pPr>
        <w:spacing w:line="360" w:lineRule="auto"/>
        <w:jc w:val="both"/>
        <w:rPr>
          <w:rFonts w:ascii="Times New Roman" w:hAnsi="Times New Roman"/>
        </w:rPr>
      </w:pPr>
      <w:r>
        <w:rPr>
          <w:rFonts w:ascii="Times New Roman" w:hAnsi="Times New Roman"/>
        </w:rPr>
        <w:t xml:space="preserve"> In contrast, porcupine dung was restricted to the ground surrounding </w:t>
      </w:r>
      <w:r>
        <w:rPr>
          <w:rFonts w:ascii="Times New Roman" w:hAnsi="Times New Roman"/>
          <w:i/>
        </w:rPr>
        <w:t xml:space="preserve">K. africana </w:t>
      </w:r>
      <w:r>
        <w:rPr>
          <w:rFonts w:ascii="Times New Roman" w:hAnsi="Times New Roman"/>
        </w:rPr>
        <w:t xml:space="preserve">trees. </w:t>
      </w:r>
    </w:p>
    <w:p w14:paraId="60D2E22B" w14:textId="1A3A3B31" w:rsidR="00FF1A13" w:rsidRPr="00164540" w:rsidRDefault="00FF1A13" w:rsidP="00FF1A13">
      <w:pPr>
        <w:spacing w:line="360" w:lineRule="auto"/>
        <w:jc w:val="both"/>
        <w:rPr>
          <w:rFonts w:ascii="Times New Roman" w:hAnsi="Times New Roman"/>
        </w:rPr>
      </w:pPr>
      <w:r>
        <w:rPr>
          <w:rFonts w:ascii="Times New Roman" w:hAnsi="Times New Roman"/>
        </w:rPr>
        <w:t xml:space="preserve">These results do not support the original hypothesis. According to this study, </w:t>
      </w:r>
      <w:r>
        <w:rPr>
          <w:rFonts w:ascii="Times New Roman" w:hAnsi="Times New Roman"/>
          <w:i/>
        </w:rPr>
        <w:t xml:space="preserve">L. africana </w:t>
      </w:r>
      <w:r>
        <w:rPr>
          <w:rFonts w:ascii="Times New Roman" w:hAnsi="Times New Roman"/>
        </w:rPr>
        <w:t xml:space="preserve">does not have a higher dispersal rate of </w:t>
      </w:r>
      <w:r w:rsidR="007D6699">
        <w:rPr>
          <w:rFonts w:ascii="Times New Roman" w:hAnsi="Times New Roman"/>
          <w:i/>
        </w:rPr>
        <w:t xml:space="preserve">K. africana </w:t>
      </w:r>
      <w:r w:rsidR="007D6699">
        <w:rPr>
          <w:rFonts w:ascii="Times New Roman" w:hAnsi="Times New Roman"/>
        </w:rPr>
        <w:t>seeds.</w:t>
      </w:r>
      <w:r>
        <w:rPr>
          <w:rFonts w:ascii="Times New Roman" w:hAnsi="Times New Roman"/>
        </w:rPr>
        <w:t xml:space="preserve"> This does, however, confirm the common belief that the cape porcupine is dispersing </w:t>
      </w:r>
      <w:r>
        <w:rPr>
          <w:rFonts w:ascii="Times New Roman" w:hAnsi="Times New Roman"/>
          <w:i/>
        </w:rPr>
        <w:t xml:space="preserve">K. africana </w:t>
      </w:r>
      <w:r>
        <w:rPr>
          <w:rFonts w:ascii="Times New Roman" w:hAnsi="Times New Roman"/>
        </w:rPr>
        <w:t>seeds. While sorting through the porcupine dung</w:t>
      </w:r>
    </w:p>
    <w:p w14:paraId="153B73ED" w14:textId="77777777" w:rsidR="00FF1A13" w:rsidRPr="00215BA0" w:rsidRDefault="00FF1A13" w:rsidP="00FF1A13">
      <w:pPr>
        <w:spacing w:line="360" w:lineRule="auto"/>
        <w:jc w:val="both"/>
        <w:rPr>
          <w:rFonts w:ascii="Times New Roman" w:hAnsi="Times New Roman"/>
          <w:b/>
        </w:rPr>
      </w:pPr>
    </w:p>
    <w:p w14:paraId="24DAF895" w14:textId="77777777" w:rsidR="00FF1A13" w:rsidRDefault="00FF1A13" w:rsidP="00FF1A13">
      <w:pPr>
        <w:spacing w:line="360" w:lineRule="auto"/>
        <w:jc w:val="both"/>
        <w:rPr>
          <w:rFonts w:ascii="Times New Roman" w:hAnsi="Times New Roman"/>
        </w:rPr>
      </w:pPr>
    </w:p>
    <w:p w14:paraId="7F7F296B" w14:textId="77777777" w:rsidR="00FF1A13" w:rsidRDefault="00FF1A13" w:rsidP="00FF1A13">
      <w:pPr>
        <w:spacing w:line="360" w:lineRule="auto"/>
        <w:jc w:val="both"/>
        <w:rPr>
          <w:rFonts w:ascii="Times New Roman" w:hAnsi="Times New Roman"/>
        </w:rPr>
      </w:pPr>
    </w:p>
    <w:p w14:paraId="4C64DE0A" w14:textId="77777777" w:rsidR="00FF1A13" w:rsidRDefault="00FF1A13" w:rsidP="00FF1A13">
      <w:pPr>
        <w:spacing w:line="360" w:lineRule="auto"/>
        <w:jc w:val="both"/>
        <w:rPr>
          <w:rFonts w:ascii="Times New Roman" w:hAnsi="Times New Roman"/>
          <w:b/>
          <w:sz w:val="28"/>
          <w:szCs w:val="28"/>
        </w:rPr>
      </w:pPr>
      <w:r>
        <w:rPr>
          <w:rFonts w:ascii="Times New Roman" w:hAnsi="Times New Roman"/>
          <w:b/>
          <w:sz w:val="28"/>
          <w:szCs w:val="28"/>
        </w:rPr>
        <w:t>Acknowledgements</w:t>
      </w:r>
    </w:p>
    <w:p w14:paraId="54A6FC53" w14:textId="77777777" w:rsidR="00FF1A13" w:rsidRPr="000B13DE" w:rsidRDefault="00FF1A13" w:rsidP="00FF1A13">
      <w:pPr>
        <w:spacing w:line="360" w:lineRule="auto"/>
        <w:jc w:val="both"/>
        <w:rPr>
          <w:rFonts w:ascii="Times New Roman" w:hAnsi="Times New Roman"/>
        </w:rPr>
      </w:pPr>
      <w:r>
        <w:rPr>
          <w:rFonts w:ascii="Times New Roman" w:hAnsi="Times New Roman"/>
        </w:rPr>
        <w:t xml:space="preserve">We would like to extend our gratitude for the help and support of the staff and students of the Tropical Biology Association Botswana field course of 2019. To Dr. Craig Peter for his supervision. To Dr. Michelle Greve for her patience and guidance with our data analysis. To Anitah Faranjirina Rakotoharimalala from Madagascar, Stephen Ofori from Ghana and Samson Dognimon from Benin for their help with field work. To Picture and Ali Maina from the Vanthuyne Ridge Research Center for their field guide expertise and to all the other staff from the VTR for their hospitality. Finally, a massive thank you to Dr. Kevin Wallace for his dedication and hard work in insuring a safe, informative, challenging and wonderful Tropical Ecology and Conservation field course. </w:t>
      </w:r>
    </w:p>
    <w:p w14:paraId="252ADC10" w14:textId="6E06D215" w:rsidR="00FF1A13" w:rsidRDefault="00FF1A13" w:rsidP="00FF1A13">
      <w:pPr>
        <w:spacing w:line="360" w:lineRule="auto"/>
        <w:jc w:val="both"/>
        <w:rPr>
          <w:rFonts w:ascii="Times New Roman" w:hAnsi="Times New Roman"/>
          <w:b/>
          <w:sz w:val="28"/>
          <w:szCs w:val="28"/>
        </w:rPr>
      </w:pPr>
    </w:p>
    <w:p w14:paraId="16B668A4" w14:textId="6ED91C8A" w:rsidR="00357ECA" w:rsidRDefault="00357ECA" w:rsidP="00FF1A13">
      <w:pPr>
        <w:spacing w:line="360" w:lineRule="auto"/>
        <w:jc w:val="both"/>
        <w:rPr>
          <w:rFonts w:ascii="Times New Roman" w:hAnsi="Times New Roman"/>
          <w:b/>
          <w:sz w:val="28"/>
          <w:szCs w:val="28"/>
        </w:rPr>
      </w:pPr>
    </w:p>
    <w:p w14:paraId="1A28C67B" w14:textId="29532956" w:rsidR="00357ECA" w:rsidRDefault="00357ECA" w:rsidP="00FF1A13">
      <w:pPr>
        <w:spacing w:line="360" w:lineRule="auto"/>
        <w:jc w:val="both"/>
        <w:rPr>
          <w:rFonts w:ascii="Times New Roman" w:hAnsi="Times New Roman"/>
          <w:b/>
          <w:sz w:val="28"/>
          <w:szCs w:val="28"/>
        </w:rPr>
      </w:pPr>
    </w:p>
    <w:p w14:paraId="76659B1C" w14:textId="32FC7D54" w:rsidR="00357ECA" w:rsidRDefault="00357ECA" w:rsidP="00FF1A13">
      <w:pPr>
        <w:spacing w:line="360" w:lineRule="auto"/>
        <w:jc w:val="both"/>
        <w:rPr>
          <w:rFonts w:ascii="Times New Roman" w:hAnsi="Times New Roman"/>
          <w:b/>
          <w:sz w:val="28"/>
          <w:szCs w:val="28"/>
        </w:rPr>
      </w:pPr>
    </w:p>
    <w:p w14:paraId="1B60D89C" w14:textId="6D628B05" w:rsidR="00357ECA" w:rsidRDefault="00357ECA" w:rsidP="00FF1A13">
      <w:pPr>
        <w:spacing w:line="360" w:lineRule="auto"/>
        <w:jc w:val="both"/>
        <w:rPr>
          <w:rFonts w:ascii="Times New Roman" w:hAnsi="Times New Roman"/>
          <w:b/>
          <w:sz w:val="28"/>
          <w:szCs w:val="28"/>
        </w:rPr>
      </w:pPr>
    </w:p>
    <w:p w14:paraId="787C416A" w14:textId="51E6706D" w:rsidR="00357ECA" w:rsidRDefault="00357ECA" w:rsidP="00FF1A13">
      <w:pPr>
        <w:spacing w:line="360" w:lineRule="auto"/>
        <w:jc w:val="both"/>
        <w:rPr>
          <w:rFonts w:ascii="Times New Roman" w:hAnsi="Times New Roman"/>
          <w:b/>
          <w:sz w:val="28"/>
          <w:szCs w:val="28"/>
        </w:rPr>
      </w:pPr>
    </w:p>
    <w:p w14:paraId="1073D540" w14:textId="46C8AEF3" w:rsidR="00357ECA" w:rsidRDefault="00357ECA" w:rsidP="00FF1A13">
      <w:pPr>
        <w:spacing w:line="360" w:lineRule="auto"/>
        <w:jc w:val="both"/>
        <w:rPr>
          <w:rFonts w:ascii="Times New Roman" w:hAnsi="Times New Roman"/>
          <w:b/>
          <w:sz w:val="28"/>
          <w:szCs w:val="28"/>
        </w:rPr>
      </w:pPr>
    </w:p>
    <w:p w14:paraId="1BEC6AAF" w14:textId="57C57D36" w:rsidR="00357ECA" w:rsidRDefault="00357ECA" w:rsidP="00FF1A13">
      <w:pPr>
        <w:spacing w:line="360" w:lineRule="auto"/>
        <w:jc w:val="both"/>
        <w:rPr>
          <w:rFonts w:ascii="Times New Roman" w:hAnsi="Times New Roman"/>
          <w:b/>
          <w:sz w:val="28"/>
          <w:szCs w:val="28"/>
        </w:rPr>
      </w:pPr>
    </w:p>
    <w:p w14:paraId="4E615EF4" w14:textId="0884846B" w:rsidR="00357ECA" w:rsidRDefault="00357ECA" w:rsidP="00FF1A13">
      <w:pPr>
        <w:spacing w:line="360" w:lineRule="auto"/>
        <w:jc w:val="both"/>
        <w:rPr>
          <w:rFonts w:ascii="Times New Roman" w:hAnsi="Times New Roman"/>
          <w:b/>
          <w:sz w:val="28"/>
          <w:szCs w:val="28"/>
        </w:rPr>
      </w:pPr>
    </w:p>
    <w:p w14:paraId="5ED8C52D" w14:textId="3D11340D" w:rsidR="00357ECA" w:rsidRDefault="00357ECA" w:rsidP="00FF1A13">
      <w:pPr>
        <w:spacing w:line="360" w:lineRule="auto"/>
        <w:jc w:val="both"/>
        <w:rPr>
          <w:rFonts w:ascii="Times New Roman" w:hAnsi="Times New Roman"/>
          <w:b/>
          <w:sz w:val="28"/>
          <w:szCs w:val="28"/>
        </w:rPr>
      </w:pPr>
    </w:p>
    <w:p w14:paraId="0079F6F1" w14:textId="77777777" w:rsidR="00357ECA" w:rsidRDefault="00357ECA" w:rsidP="00FF1A13">
      <w:pPr>
        <w:spacing w:line="360" w:lineRule="auto"/>
        <w:jc w:val="both"/>
        <w:rPr>
          <w:rFonts w:ascii="Times New Roman" w:hAnsi="Times New Roman"/>
          <w:b/>
          <w:sz w:val="28"/>
          <w:szCs w:val="28"/>
        </w:rPr>
      </w:pPr>
    </w:p>
    <w:p w14:paraId="78491877" w14:textId="77777777" w:rsidR="00FF1A13" w:rsidRPr="009321AD" w:rsidRDefault="00FF1A13" w:rsidP="00FF1A13">
      <w:pPr>
        <w:spacing w:line="360" w:lineRule="auto"/>
        <w:jc w:val="both"/>
        <w:rPr>
          <w:rFonts w:ascii="Times New Roman" w:hAnsi="Times New Roman"/>
          <w:b/>
          <w:sz w:val="28"/>
          <w:szCs w:val="28"/>
        </w:rPr>
      </w:pPr>
      <w:r w:rsidRPr="009321AD">
        <w:rPr>
          <w:rFonts w:ascii="Times New Roman" w:hAnsi="Times New Roman"/>
          <w:b/>
          <w:sz w:val="28"/>
          <w:szCs w:val="28"/>
        </w:rPr>
        <w:lastRenderedPageBreak/>
        <w:t>References</w:t>
      </w:r>
    </w:p>
    <w:p w14:paraId="273C9873" w14:textId="77777777" w:rsidR="00FF1A13" w:rsidRDefault="00FF1A13" w:rsidP="00FF1A13">
      <w:pPr>
        <w:jc w:val="both"/>
        <w:rPr>
          <w:rFonts w:ascii="Times New Roman" w:hAnsi="Times New Roman"/>
        </w:rPr>
      </w:pPr>
      <w:r w:rsidRPr="00215BA0">
        <w:rPr>
          <w:rFonts w:ascii="Times New Roman" w:hAnsi="Times New Roman"/>
        </w:rPr>
        <w:t xml:space="preserve">Bello, I., Shehu, M.W., Musa, M., Asmawi, M.Z. and Mahmud, R. (2016). </w:t>
      </w:r>
      <w:r w:rsidRPr="00215BA0">
        <w:rPr>
          <w:rFonts w:ascii="Times New Roman" w:hAnsi="Times New Roman"/>
          <w:i/>
        </w:rPr>
        <w:t>Kigelia africana</w:t>
      </w:r>
      <w:r w:rsidRPr="00215BA0">
        <w:rPr>
          <w:rFonts w:ascii="Times New Roman" w:hAnsi="Times New Roman"/>
        </w:rPr>
        <w:t xml:space="preserve"> (Lam.) Benth. (Sausage tree): Phytochemistry and pharmacological review of a quintessential African traditional medicinal plant. </w:t>
      </w:r>
      <w:r w:rsidRPr="00215BA0">
        <w:rPr>
          <w:rFonts w:ascii="Times New Roman" w:hAnsi="Times New Roman"/>
          <w:i/>
        </w:rPr>
        <w:t>Journal of Ethnopharmacology</w:t>
      </w:r>
      <w:r w:rsidRPr="00215BA0">
        <w:rPr>
          <w:rFonts w:ascii="Times New Roman" w:hAnsi="Times New Roman"/>
        </w:rPr>
        <w:t xml:space="preserve">, </w:t>
      </w:r>
      <w:r w:rsidRPr="00215BA0">
        <w:rPr>
          <w:rFonts w:ascii="Times New Roman" w:hAnsi="Times New Roman"/>
          <w:b/>
        </w:rPr>
        <w:t>189</w:t>
      </w:r>
      <w:r w:rsidRPr="00215BA0">
        <w:rPr>
          <w:rFonts w:ascii="Times New Roman" w:hAnsi="Times New Roman"/>
        </w:rPr>
        <w:t>, 253-276.</w:t>
      </w:r>
    </w:p>
    <w:p w14:paraId="5AB13A22" w14:textId="77777777" w:rsidR="00FF1A13" w:rsidRDefault="00FF1A13" w:rsidP="00FF1A13">
      <w:pPr>
        <w:jc w:val="both"/>
        <w:rPr>
          <w:rFonts w:ascii="Times New Roman" w:hAnsi="Times New Roman"/>
        </w:rPr>
      </w:pPr>
    </w:p>
    <w:p w14:paraId="5C1019B2" w14:textId="77777777" w:rsidR="00FF1A13" w:rsidRPr="00777515" w:rsidRDefault="00FF1A13" w:rsidP="00FF1A13">
      <w:pPr>
        <w:jc w:val="both"/>
        <w:rPr>
          <w:rFonts w:ascii="Times New Roman" w:hAnsi="Times New Roman"/>
        </w:rPr>
      </w:pPr>
      <w:r>
        <w:rPr>
          <w:rFonts w:ascii="Times New Roman" w:hAnsi="Times New Roman"/>
        </w:rPr>
        <w:t xml:space="preserve">Cochrane. E.P. (2003). </w:t>
      </w:r>
      <w:r w:rsidRPr="00777515">
        <w:rPr>
          <w:rFonts w:ascii="Times New Roman" w:hAnsi="Times New Roman"/>
        </w:rPr>
        <w:t xml:space="preserve">The need to be eaten: </w:t>
      </w:r>
      <w:r w:rsidRPr="00777515">
        <w:rPr>
          <w:rFonts w:ascii="Times New Roman" w:hAnsi="Times New Roman"/>
          <w:i/>
        </w:rPr>
        <w:t>Balanites wilsoniana</w:t>
      </w:r>
      <w:r w:rsidRPr="00777515">
        <w:rPr>
          <w:rFonts w:ascii="Times New Roman" w:hAnsi="Times New Roman"/>
        </w:rPr>
        <w:t xml:space="preserve"> with and without</w:t>
      </w:r>
      <w:r>
        <w:rPr>
          <w:rFonts w:ascii="Times New Roman" w:hAnsi="Times New Roman"/>
        </w:rPr>
        <w:t xml:space="preserve"> </w:t>
      </w:r>
      <w:r w:rsidRPr="00777515">
        <w:rPr>
          <w:rFonts w:ascii="Times New Roman" w:hAnsi="Times New Roman"/>
        </w:rPr>
        <w:t>elephant seed-dispersal</w:t>
      </w:r>
      <w:r>
        <w:rPr>
          <w:rFonts w:ascii="Times New Roman" w:hAnsi="Times New Roman"/>
        </w:rPr>
        <w:t xml:space="preserve">. </w:t>
      </w:r>
      <w:r w:rsidRPr="002F66B3">
        <w:rPr>
          <w:rFonts w:ascii="Times New Roman" w:hAnsi="Times New Roman"/>
          <w:i/>
        </w:rPr>
        <w:t>Journal of Tropical Ecology</w:t>
      </w:r>
      <w:r>
        <w:rPr>
          <w:rFonts w:ascii="Times New Roman" w:hAnsi="Times New Roman"/>
        </w:rPr>
        <w:t xml:space="preserve">, </w:t>
      </w:r>
      <w:r w:rsidRPr="00777515">
        <w:rPr>
          <w:rFonts w:ascii="Times New Roman" w:hAnsi="Times New Roman"/>
          <w:b/>
        </w:rPr>
        <w:t>19</w:t>
      </w:r>
      <w:r>
        <w:rPr>
          <w:rFonts w:ascii="Times New Roman" w:hAnsi="Times New Roman"/>
        </w:rPr>
        <w:t xml:space="preserve">, </w:t>
      </w:r>
      <w:r w:rsidRPr="00777515">
        <w:rPr>
          <w:rFonts w:ascii="Times New Roman" w:hAnsi="Times New Roman"/>
        </w:rPr>
        <w:t>579–589</w:t>
      </w:r>
      <w:r>
        <w:rPr>
          <w:rFonts w:ascii="Times New Roman" w:hAnsi="Times New Roman"/>
        </w:rPr>
        <w:t>.</w:t>
      </w:r>
    </w:p>
    <w:p w14:paraId="70B6985A" w14:textId="77777777" w:rsidR="00FF1A13" w:rsidRDefault="00FF1A13" w:rsidP="00FF1A13">
      <w:pPr>
        <w:contextualSpacing/>
        <w:rPr>
          <w:rFonts w:ascii="Times New Roman" w:hAnsi="Times New Roman"/>
        </w:rPr>
      </w:pPr>
    </w:p>
    <w:p w14:paraId="27FFBAF8" w14:textId="77777777" w:rsidR="00FF1A13" w:rsidRDefault="00FF1A13" w:rsidP="00FF1A13">
      <w:pPr>
        <w:contextualSpacing/>
        <w:rPr>
          <w:rFonts w:ascii="Times New Roman" w:hAnsi="Times New Roman"/>
        </w:rPr>
      </w:pPr>
      <w:r w:rsidRPr="005F498B">
        <w:rPr>
          <w:rFonts w:ascii="Times New Roman" w:hAnsi="Times New Roman"/>
        </w:rPr>
        <w:t>Ferluga</w:t>
      </w:r>
      <w:r>
        <w:rPr>
          <w:rFonts w:ascii="Times New Roman" w:hAnsi="Times New Roman"/>
        </w:rPr>
        <w:t>,</w:t>
      </w:r>
      <w:r w:rsidRPr="005F498B">
        <w:rPr>
          <w:rFonts w:ascii="Times New Roman" w:hAnsi="Times New Roman"/>
        </w:rPr>
        <w:t xml:space="preserve"> J</w:t>
      </w:r>
      <w:r>
        <w:rPr>
          <w:rFonts w:ascii="Times New Roman" w:hAnsi="Times New Roman"/>
        </w:rPr>
        <w:t>.</w:t>
      </w:r>
      <w:r w:rsidRPr="005F498B">
        <w:rPr>
          <w:rFonts w:ascii="Times New Roman" w:hAnsi="Times New Roman"/>
        </w:rPr>
        <w:t>, Nayak</w:t>
      </w:r>
      <w:r>
        <w:rPr>
          <w:rFonts w:ascii="Times New Roman" w:hAnsi="Times New Roman"/>
        </w:rPr>
        <w:t>,</w:t>
      </w:r>
      <w:r w:rsidRPr="005F498B">
        <w:rPr>
          <w:rFonts w:ascii="Times New Roman" w:hAnsi="Times New Roman"/>
        </w:rPr>
        <w:t xml:space="preserve"> A</w:t>
      </w:r>
      <w:r>
        <w:rPr>
          <w:rFonts w:ascii="Times New Roman" w:hAnsi="Times New Roman"/>
        </w:rPr>
        <w:t>. and</w:t>
      </w:r>
      <w:r w:rsidRPr="005F498B">
        <w:rPr>
          <w:rFonts w:ascii="Times New Roman" w:hAnsi="Times New Roman"/>
        </w:rPr>
        <w:t xml:space="preserve"> Kishore</w:t>
      </w:r>
      <w:r>
        <w:rPr>
          <w:rFonts w:ascii="Times New Roman" w:hAnsi="Times New Roman"/>
        </w:rPr>
        <w:t>,</w:t>
      </w:r>
      <w:r w:rsidRPr="005F498B">
        <w:rPr>
          <w:rFonts w:ascii="Times New Roman" w:hAnsi="Times New Roman"/>
        </w:rPr>
        <w:t xml:space="preserve"> U.</w:t>
      </w:r>
      <w:r>
        <w:rPr>
          <w:rFonts w:ascii="Times New Roman" w:hAnsi="Times New Roman"/>
        </w:rPr>
        <w:t xml:space="preserve"> (2013).</w:t>
      </w:r>
      <w:r w:rsidRPr="005F498B">
        <w:rPr>
          <w:rFonts w:ascii="Times New Roman" w:hAnsi="Times New Roman"/>
        </w:rPr>
        <w:t xml:space="preserve"> Host-pathogen interaction in malaria and</w:t>
      </w:r>
      <w:r>
        <w:rPr>
          <w:rFonts w:ascii="Times New Roman" w:hAnsi="Times New Roman"/>
        </w:rPr>
        <w:t xml:space="preserve"> </w:t>
      </w:r>
      <w:r w:rsidRPr="005F498B">
        <w:rPr>
          <w:rFonts w:ascii="Times New Roman" w:hAnsi="Times New Roman"/>
        </w:rPr>
        <w:t>trypanosomiasis, In: Kishore</w:t>
      </w:r>
      <w:r>
        <w:rPr>
          <w:rFonts w:ascii="Times New Roman" w:hAnsi="Times New Roman"/>
        </w:rPr>
        <w:t>,</w:t>
      </w:r>
      <w:r w:rsidRPr="005F498B">
        <w:rPr>
          <w:rFonts w:ascii="Times New Roman" w:hAnsi="Times New Roman"/>
        </w:rPr>
        <w:t xml:space="preserve"> Uu</w:t>
      </w:r>
      <w:r>
        <w:rPr>
          <w:rFonts w:ascii="Times New Roman" w:hAnsi="Times New Roman"/>
        </w:rPr>
        <w:t>.</w:t>
      </w:r>
      <w:r w:rsidRPr="005F498B">
        <w:rPr>
          <w:rFonts w:ascii="Times New Roman" w:hAnsi="Times New Roman"/>
        </w:rPr>
        <w:t>, Nayak</w:t>
      </w:r>
      <w:r>
        <w:rPr>
          <w:rFonts w:ascii="Times New Roman" w:hAnsi="Times New Roman"/>
        </w:rPr>
        <w:t>,</w:t>
      </w:r>
      <w:r w:rsidRPr="005F498B">
        <w:rPr>
          <w:rFonts w:ascii="Times New Roman" w:hAnsi="Times New Roman"/>
        </w:rPr>
        <w:t xml:space="preserve"> A</w:t>
      </w:r>
      <w:r>
        <w:rPr>
          <w:rFonts w:ascii="Times New Roman" w:hAnsi="Times New Roman"/>
        </w:rPr>
        <w:t>. (eds.)</w:t>
      </w:r>
      <w:r w:rsidRPr="005F498B">
        <w:rPr>
          <w:rFonts w:ascii="Times New Roman" w:hAnsi="Times New Roman"/>
        </w:rPr>
        <w:t xml:space="preserve">. </w:t>
      </w:r>
      <w:r w:rsidRPr="00DB4A0E">
        <w:rPr>
          <w:rFonts w:ascii="Times New Roman" w:hAnsi="Times New Roman"/>
          <w:i/>
        </w:rPr>
        <w:t>Microbial Pathogenesis: Infection</w:t>
      </w:r>
      <w:r>
        <w:rPr>
          <w:rFonts w:ascii="Times New Roman" w:hAnsi="Times New Roman"/>
          <w:i/>
        </w:rPr>
        <w:t xml:space="preserve"> </w:t>
      </w:r>
      <w:r w:rsidRPr="00DB4A0E">
        <w:rPr>
          <w:rFonts w:ascii="Times New Roman" w:hAnsi="Times New Roman"/>
          <w:i/>
        </w:rPr>
        <w:t>and Immunity</w:t>
      </w:r>
      <w:r w:rsidRPr="005F498B">
        <w:rPr>
          <w:rFonts w:ascii="Times New Roman" w:hAnsi="Times New Roman"/>
        </w:rPr>
        <w:t>. Landes</w:t>
      </w:r>
      <w:r>
        <w:rPr>
          <w:rFonts w:ascii="Times New Roman" w:hAnsi="Times New Roman"/>
        </w:rPr>
        <w:t xml:space="preserve"> </w:t>
      </w:r>
      <w:r w:rsidRPr="005F498B">
        <w:rPr>
          <w:rFonts w:ascii="Times New Roman" w:hAnsi="Times New Roman"/>
        </w:rPr>
        <w:t>Bioscience and Springer, Science + Business Media</w:t>
      </w:r>
      <w:r>
        <w:rPr>
          <w:rFonts w:ascii="Times New Roman" w:hAnsi="Times New Roman"/>
        </w:rPr>
        <w:t>.</w:t>
      </w:r>
    </w:p>
    <w:p w14:paraId="18B482C1" w14:textId="77777777" w:rsidR="00FF1A13" w:rsidRDefault="00FF1A13" w:rsidP="00FF1A13">
      <w:pPr>
        <w:contextualSpacing/>
        <w:rPr>
          <w:rFonts w:ascii="Times New Roman" w:hAnsi="Times New Roman"/>
        </w:rPr>
      </w:pPr>
    </w:p>
    <w:p w14:paraId="6008E49A" w14:textId="77777777" w:rsidR="00FF1A13" w:rsidRDefault="00FF1A13" w:rsidP="00FF1A13">
      <w:pPr>
        <w:contextualSpacing/>
        <w:rPr>
          <w:rFonts w:ascii="Times New Roman" w:hAnsi="Times New Roman"/>
        </w:rPr>
      </w:pPr>
      <w:r w:rsidRPr="00625506">
        <w:rPr>
          <w:rFonts w:ascii="Times New Roman" w:hAnsi="Times New Roman"/>
        </w:rPr>
        <w:t>Gessler,</w:t>
      </w:r>
      <w:r>
        <w:rPr>
          <w:rFonts w:ascii="Times New Roman" w:hAnsi="Times New Roman"/>
        </w:rPr>
        <w:t xml:space="preserve"> </w:t>
      </w:r>
      <w:r w:rsidRPr="00625506">
        <w:rPr>
          <w:rFonts w:ascii="Times New Roman" w:hAnsi="Times New Roman"/>
        </w:rPr>
        <w:t>M</w:t>
      </w:r>
      <w:r>
        <w:rPr>
          <w:rFonts w:ascii="Times New Roman" w:hAnsi="Times New Roman"/>
        </w:rPr>
        <w:t>.</w:t>
      </w:r>
      <w:r w:rsidRPr="00625506">
        <w:rPr>
          <w:rFonts w:ascii="Times New Roman" w:hAnsi="Times New Roman"/>
        </w:rPr>
        <w:t>, Msuya</w:t>
      </w:r>
      <w:r>
        <w:rPr>
          <w:rFonts w:ascii="Times New Roman" w:hAnsi="Times New Roman"/>
        </w:rPr>
        <w:t>,</w:t>
      </w:r>
      <w:r w:rsidRPr="00625506">
        <w:rPr>
          <w:rFonts w:ascii="Times New Roman" w:hAnsi="Times New Roman"/>
        </w:rPr>
        <w:t xml:space="preserve"> D</w:t>
      </w:r>
      <w:r>
        <w:rPr>
          <w:rFonts w:ascii="Times New Roman" w:hAnsi="Times New Roman"/>
        </w:rPr>
        <w:t>.</w:t>
      </w:r>
      <w:r w:rsidRPr="00625506">
        <w:rPr>
          <w:rFonts w:ascii="Times New Roman" w:hAnsi="Times New Roman"/>
        </w:rPr>
        <w:t>, Nkunya</w:t>
      </w:r>
      <w:r>
        <w:rPr>
          <w:rFonts w:ascii="Times New Roman" w:hAnsi="Times New Roman"/>
        </w:rPr>
        <w:t>,</w:t>
      </w:r>
      <w:r w:rsidRPr="00625506">
        <w:rPr>
          <w:rFonts w:ascii="Times New Roman" w:hAnsi="Times New Roman"/>
        </w:rPr>
        <w:t xml:space="preserve"> M</w:t>
      </w:r>
      <w:r>
        <w:rPr>
          <w:rFonts w:ascii="Times New Roman" w:hAnsi="Times New Roman"/>
        </w:rPr>
        <w:t>.</w:t>
      </w:r>
      <w:r w:rsidRPr="00625506">
        <w:rPr>
          <w:rFonts w:ascii="Times New Roman" w:hAnsi="Times New Roman"/>
        </w:rPr>
        <w:t>, Mwasumbi</w:t>
      </w:r>
      <w:r>
        <w:rPr>
          <w:rFonts w:ascii="Times New Roman" w:hAnsi="Times New Roman"/>
        </w:rPr>
        <w:t>,</w:t>
      </w:r>
      <w:r w:rsidRPr="00625506">
        <w:rPr>
          <w:rFonts w:ascii="Times New Roman" w:hAnsi="Times New Roman"/>
        </w:rPr>
        <w:t xml:space="preserve"> L</w:t>
      </w:r>
      <w:r>
        <w:rPr>
          <w:rFonts w:ascii="Times New Roman" w:hAnsi="Times New Roman"/>
        </w:rPr>
        <w:t>.</w:t>
      </w:r>
      <w:r w:rsidRPr="00625506">
        <w:rPr>
          <w:rFonts w:ascii="Times New Roman" w:hAnsi="Times New Roman"/>
        </w:rPr>
        <w:t>, Schar</w:t>
      </w:r>
      <w:r>
        <w:rPr>
          <w:rFonts w:ascii="Times New Roman" w:hAnsi="Times New Roman"/>
        </w:rPr>
        <w:t>,</w:t>
      </w:r>
      <w:r w:rsidRPr="00625506">
        <w:rPr>
          <w:rFonts w:ascii="Times New Roman" w:hAnsi="Times New Roman"/>
        </w:rPr>
        <w:t xml:space="preserve"> A</w:t>
      </w:r>
      <w:r>
        <w:rPr>
          <w:rFonts w:ascii="Times New Roman" w:hAnsi="Times New Roman"/>
        </w:rPr>
        <w:t>.</w:t>
      </w:r>
      <w:r w:rsidRPr="00625506">
        <w:rPr>
          <w:rFonts w:ascii="Times New Roman" w:hAnsi="Times New Roman"/>
        </w:rPr>
        <w:t>, Heinrich M</w:t>
      </w:r>
      <w:r>
        <w:rPr>
          <w:rFonts w:ascii="Times New Roman" w:hAnsi="Times New Roman"/>
        </w:rPr>
        <w:t>. and</w:t>
      </w:r>
      <w:r w:rsidRPr="00625506">
        <w:rPr>
          <w:rFonts w:ascii="Times New Roman" w:hAnsi="Times New Roman"/>
        </w:rPr>
        <w:t xml:space="preserve"> Tanner M.</w:t>
      </w:r>
      <w:r>
        <w:rPr>
          <w:rFonts w:ascii="Times New Roman" w:hAnsi="Times New Roman"/>
        </w:rPr>
        <w:t xml:space="preserve"> (1994). </w:t>
      </w:r>
      <w:r w:rsidRPr="00625506">
        <w:rPr>
          <w:rFonts w:ascii="Times New Roman" w:hAnsi="Times New Roman"/>
        </w:rPr>
        <w:t>Traditional healers in Tanzania: the treatment of malaria with plant remedies.</w:t>
      </w:r>
      <w:r>
        <w:rPr>
          <w:rFonts w:ascii="Times New Roman" w:hAnsi="Times New Roman"/>
        </w:rPr>
        <w:t xml:space="preserve"> </w:t>
      </w:r>
      <w:r w:rsidRPr="00215BA0">
        <w:rPr>
          <w:rFonts w:ascii="Times New Roman" w:hAnsi="Times New Roman"/>
          <w:i/>
        </w:rPr>
        <w:t>Journal of Ethnopharmacology</w:t>
      </w:r>
      <w:r>
        <w:rPr>
          <w:rFonts w:ascii="Times New Roman" w:hAnsi="Times New Roman"/>
        </w:rPr>
        <w:t xml:space="preserve">, </w:t>
      </w:r>
      <w:r>
        <w:rPr>
          <w:rFonts w:ascii="Times New Roman" w:hAnsi="Times New Roman"/>
          <w:b/>
        </w:rPr>
        <w:t xml:space="preserve">48, </w:t>
      </w:r>
      <w:r>
        <w:rPr>
          <w:rFonts w:ascii="Times New Roman" w:hAnsi="Times New Roman"/>
        </w:rPr>
        <w:t>131-144.</w:t>
      </w:r>
    </w:p>
    <w:p w14:paraId="5036D484" w14:textId="77777777" w:rsidR="00FF1A13" w:rsidRDefault="00FF1A13" w:rsidP="00FF1A13">
      <w:pPr>
        <w:contextualSpacing/>
        <w:rPr>
          <w:rFonts w:ascii="Times New Roman" w:hAnsi="Times New Roman"/>
        </w:rPr>
      </w:pPr>
    </w:p>
    <w:p w14:paraId="6283AD5C" w14:textId="77777777" w:rsidR="00FF1A13" w:rsidRDefault="00FF1A13" w:rsidP="00FF1A13">
      <w:pPr>
        <w:contextualSpacing/>
        <w:rPr>
          <w:rFonts w:ascii="Times New Roman" w:hAnsi="Times New Roman"/>
        </w:rPr>
      </w:pPr>
      <w:r>
        <w:rPr>
          <w:rFonts w:ascii="Times New Roman" w:hAnsi="Times New Roman"/>
        </w:rPr>
        <w:t xml:space="preserve">Hawthorne, W.D. and Parren, M.P.E. (2000). </w:t>
      </w:r>
      <w:r w:rsidRPr="00777515">
        <w:rPr>
          <w:rFonts w:ascii="Times New Roman" w:hAnsi="Times New Roman"/>
        </w:rPr>
        <w:t>How important are forest elephants to the</w:t>
      </w:r>
      <w:r>
        <w:rPr>
          <w:rFonts w:ascii="Times New Roman" w:hAnsi="Times New Roman"/>
        </w:rPr>
        <w:t xml:space="preserve"> </w:t>
      </w:r>
      <w:r w:rsidRPr="00777515">
        <w:rPr>
          <w:rFonts w:ascii="Times New Roman" w:hAnsi="Times New Roman"/>
        </w:rPr>
        <w:t>survival of woody plant species in Upper</w:t>
      </w:r>
      <w:r>
        <w:rPr>
          <w:rFonts w:ascii="Times New Roman" w:hAnsi="Times New Roman"/>
        </w:rPr>
        <w:t xml:space="preserve"> </w:t>
      </w:r>
      <w:r w:rsidRPr="00777515">
        <w:rPr>
          <w:rFonts w:ascii="Times New Roman" w:hAnsi="Times New Roman"/>
        </w:rPr>
        <w:t>Guinean forests?</w:t>
      </w:r>
      <w:r>
        <w:rPr>
          <w:rFonts w:ascii="Times New Roman" w:hAnsi="Times New Roman"/>
        </w:rPr>
        <w:t xml:space="preserve"> </w:t>
      </w:r>
      <w:r w:rsidRPr="00777515">
        <w:rPr>
          <w:rFonts w:ascii="Times New Roman" w:hAnsi="Times New Roman"/>
          <w:i/>
        </w:rPr>
        <w:t>Journal of Tropical Ecology</w:t>
      </w:r>
      <w:r>
        <w:rPr>
          <w:rFonts w:ascii="Times New Roman" w:hAnsi="Times New Roman"/>
        </w:rPr>
        <w:t>,</w:t>
      </w:r>
      <w:r w:rsidRPr="00777515">
        <w:rPr>
          <w:rFonts w:ascii="Times New Roman" w:hAnsi="Times New Roman"/>
        </w:rPr>
        <w:t xml:space="preserve"> </w:t>
      </w:r>
      <w:r w:rsidRPr="00777515">
        <w:rPr>
          <w:rFonts w:ascii="Times New Roman" w:hAnsi="Times New Roman"/>
          <w:b/>
        </w:rPr>
        <w:t>16</w:t>
      </w:r>
      <w:r>
        <w:rPr>
          <w:rFonts w:ascii="Times New Roman" w:hAnsi="Times New Roman"/>
        </w:rPr>
        <w:t>,</w:t>
      </w:r>
      <w:r w:rsidRPr="00777515">
        <w:rPr>
          <w:rFonts w:ascii="Times New Roman" w:hAnsi="Times New Roman"/>
        </w:rPr>
        <w:t>133–150</w:t>
      </w:r>
      <w:r>
        <w:rPr>
          <w:rFonts w:ascii="Times New Roman" w:hAnsi="Times New Roman"/>
        </w:rPr>
        <w:t>.</w:t>
      </w:r>
    </w:p>
    <w:p w14:paraId="709E815A" w14:textId="77777777" w:rsidR="00FF1A13" w:rsidRDefault="00FF1A13" w:rsidP="00FF1A13">
      <w:pPr>
        <w:contextualSpacing/>
        <w:rPr>
          <w:rFonts w:ascii="Times New Roman" w:hAnsi="Times New Roman"/>
        </w:rPr>
      </w:pPr>
    </w:p>
    <w:p w14:paraId="0BD55F39" w14:textId="77777777" w:rsidR="00FF1A13" w:rsidRDefault="00FF1A13" w:rsidP="00FF1A13">
      <w:pPr>
        <w:contextualSpacing/>
        <w:rPr>
          <w:rFonts w:ascii="Times New Roman" w:hAnsi="Times New Roman"/>
        </w:rPr>
      </w:pPr>
      <w:r w:rsidRPr="00215BA0">
        <w:rPr>
          <w:rFonts w:ascii="Times New Roman" w:hAnsi="Times New Roman"/>
        </w:rPr>
        <w:t xml:space="preserve">Miller, M.F. (1996). Dispersal of </w:t>
      </w:r>
      <w:r w:rsidRPr="00215BA0">
        <w:rPr>
          <w:rFonts w:ascii="Times New Roman" w:hAnsi="Times New Roman"/>
          <w:i/>
        </w:rPr>
        <w:t xml:space="preserve">Acacia </w:t>
      </w:r>
      <w:r w:rsidRPr="00215BA0">
        <w:rPr>
          <w:rFonts w:ascii="Times New Roman" w:hAnsi="Times New Roman"/>
        </w:rPr>
        <w:t xml:space="preserve">seeds by ungulates and ostriches in an African savanna. </w:t>
      </w:r>
      <w:r w:rsidRPr="00215BA0">
        <w:rPr>
          <w:rFonts w:ascii="Times New Roman" w:hAnsi="Times New Roman"/>
          <w:i/>
        </w:rPr>
        <w:t xml:space="preserve">Journal of Tropical Ecology, </w:t>
      </w:r>
      <w:r w:rsidRPr="00215BA0">
        <w:rPr>
          <w:rFonts w:ascii="Times New Roman" w:hAnsi="Times New Roman"/>
          <w:b/>
        </w:rPr>
        <w:t>12</w:t>
      </w:r>
      <w:r w:rsidRPr="00215BA0">
        <w:rPr>
          <w:rFonts w:ascii="Times New Roman" w:hAnsi="Times New Roman"/>
        </w:rPr>
        <w:t xml:space="preserve">, 345-356. </w:t>
      </w:r>
    </w:p>
    <w:p w14:paraId="13B2B533" w14:textId="77777777" w:rsidR="00FF1A13" w:rsidRPr="00215BA0" w:rsidRDefault="00FF1A13" w:rsidP="00FF1A13">
      <w:pPr>
        <w:contextualSpacing/>
        <w:rPr>
          <w:rFonts w:ascii="Times New Roman" w:hAnsi="Times New Roman"/>
        </w:rPr>
      </w:pPr>
    </w:p>
    <w:p w14:paraId="49DE0E70" w14:textId="77777777" w:rsidR="00FF1A13" w:rsidRDefault="00FF1A13" w:rsidP="00FF1A13">
      <w:pPr>
        <w:contextualSpacing/>
        <w:rPr>
          <w:rFonts w:ascii="Times New Roman" w:hAnsi="Times New Roman"/>
        </w:rPr>
      </w:pPr>
      <w:r w:rsidRPr="00215BA0">
        <w:rPr>
          <w:rFonts w:ascii="Times New Roman" w:hAnsi="Times New Roman"/>
        </w:rPr>
        <w:t xml:space="preserve">Nyiramana, A., Mendoza, I., Kaplin, B.A. and Forget, P-M. (2011). Evidence for Seed Dispersal by Rodents in Tropical Montane Forest in Africa. </w:t>
      </w:r>
      <w:r w:rsidRPr="00215BA0">
        <w:rPr>
          <w:rFonts w:ascii="Times New Roman" w:hAnsi="Times New Roman"/>
          <w:i/>
        </w:rPr>
        <w:t>Biotropica</w:t>
      </w:r>
      <w:r w:rsidRPr="00215BA0">
        <w:rPr>
          <w:rFonts w:ascii="Times New Roman" w:hAnsi="Times New Roman"/>
        </w:rPr>
        <w:t xml:space="preserve">, </w:t>
      </w:r>
      <w:r w:rsidRPr="00215BA0">
        <w:rPr>
          <w:rFonts w:ascii="Times New Roman" w:hAnsi="Times New Roman"/>
          <w:b/>
        </w:rPr>
        <w:t>43</w:t>
      </w:r>
      <w:r w:rsidRPr="00215BA0">
        <w:rPr>
          <w:rFonts w:ascii="Times New Roman" w:hAnsi="Times New Roman"/>
        </w:rPr>
        <w:t xml:space="preserve"> (6), 654-657.</w:t>
      </w:r>
    </w:p>
    <w:p w14:paraId="66DCBF45" w14:textId="77777777" w:rsidR="00FF1A13" w:rsidRPr="00215BA0" w:rsidRDefault="00FF1A13" w:rsidP="00FF1A13">
      <w:pPr>
        <w:contextualSpacing/>
        <w:rPr>
          <w:rFonts w:ascii="Times New Roman" w:hAnsi="Times New Roman"/>
        </w:rPr>
      </w:pPr>
    </w:p>
    <w:p w14:paraId="3DA29913" w14:textId="77777777" w:rsidR="00FF1A13" w:rsidRDefault="00FF1A13" w:rsidP="00FF1A13">
      <w:pPr>
        <w:contextualSpacing/>
        <w:rPr>
          <w:rFonts w:ascii="Times New Roman" w:hAnsi="Times New Roman"/>
        </w:rPr>
      </w:pPr>
      <w:r w:rsidRPr="00215BA0">
        <w:rPr>
          <w:rFonts w:ascii="Times New Roman" w:hAnsi="Times New Roman"/>
        </w:rPr>
        <w:t xml:space="preserve">Otimenyin, S.O and Uzochukwu, D.C. (2012). Spasmolytic and anti-diarrhea effects of the bark of </w:t>
      </w:r>
      <w:r w:rsidRPr="00215BA0">
        <w:rPr>
          <w:rFonts w:ascii="Times New Roman" w:hAnsi="Times New Roman"/>
          <w:i/>
        </w:rPr>
        <w:t>Erythrina senegalensis</w:t>
      </w:r>
      <w:r w:rsidRPr="00215BA0">
        <w:rPr>
          <w:rFonts w:ascii="Times New Roman" w:hAnsi="Times New Roman"/>
        </w:rPr>
        <w:t xml:space="preserve"> and root </w:t>
      </w:r>
      <w:r w:rsidRPr="00215BA0">
        <w:rPr>
          <w:rFonts w:ascii="Times New Roman" w:hAnsi="Times New Roman"/>
          <w:i/>
        </w:rPr>
        <w:t>of Kigelia africana</w:t>
      </w:r>
      <w:r w:rsidRPr="00215BA0">
        <w:rPr>
          <w:rFonts w:ascii="Times New Roman" w:hAnsi="Times New Roman"/>
        </w:rPr>
        <w:t xml:space="preserve">. </w:t>
      </w:r>
      <w:r w:rsidRPr="00215BA0">
        <w:rPr>
          <w:rFonts w:ascii="Times New Roman" w:hAnsi="Times New Roman"/>
          <w:i/>
        </w:rPr>
        <w:t>Asian Journal of Pharmaceutical and Clinical Research</w:t>
      </w:r>
      <w:r w:rsidRPr="00215BA0">
        <w:rPr>
          <w:rFonts w:ascii="Times New Roman" w:hAnsi="Times New Roman"/>
        </w:rPr>
        <w:t xml:space="preserve">, </w:t>
      </w:r>
      <w:r w:rsidRPr="00215BA0">
        <w:rPr>
          <w:rFonts w:ascii="Times New Roman" w:hAnsi="Times New Roman"/>
          <w:b/>
        </w:rPr>
        <w:t>3</w:t>
      </w:r>
      <w:r w:rsidRPr="00215BA0">
        <w:rPr>
          <w:rFonts w:ascii="Times New Roman" w:hAnsi="Times New Roman"/>
        </w:rPr>
        <w:t xml:space="preserve"> (4), 11-14.</w:t>
      </w:r>
    </w:p>
    <w:p w14:paraId="21D75408" w14:textId="77777777" w:rsidR="00FF1A13" w:rsidRPr="00215BA0" w:rsidRDefault="00FF1A13" w:rsidP="00FF1A13">
      <w:pPr>
        <w:contextualSpacing/>
        <w:rPr>
          <w:rFonts w:ascii="Times New Roman" w:hAnsi="Times New Roman"/>
        </w:rPr>
      </w:pPr>
    </w:p>
    <w:p w14:paraId="5CBF807C" w14:textId="77777777" w:rsidR="00FF1A13" w:rsidRPr="00215BA0" w:rsidRDefault="00FF1A13" w:rsidP="00FF1A13">
      <w:pPr>
        <w:contextualSpacing/>
        <w:rPr>
          <w:rFonts w:ascii="Times New Roman" w:hAnsi="Times New Roman"/>
        </w:rPr>
      </w:pPr>
      <w:r w:rsidRPr="00215BA0">
        <w:rPr>
          <w:rFonts w:ascii="Times New Roman" w:hAnsi="Times New Roman"/>
        </w:rPr>
        <w:t xml:space="preserve">Oyelami, O.A.,Yusuf, K.O. and Oyelami, A.O. (2012). The use of </w:t>
      </w:r>
      <w:r w:rsidRPr="00215BA0">
        <w:rPr>
          <w:rFonts w:ascii="Times New Roman" w:hAnsi="Times New Roman"/>
          <w:i/>
        </w:rPr>
        <w:t>Kigelia africana</w:t>
      </w:r>
      <w:r w:rsidRPr="00215BA0">
        <w:rPr>
          <w:rFonts w:ascii="Times New Roman" w:hAnsi="Times New Roman"/>
        </w:rPr>
        <w:t xml:space="preserve"> in the management of polycystic ovary syndrome (PCOS). </w:t>
      </w:r>
      <w:r w:rsidRPr="00215BA0">
        <w:rPr>
          <w:rFonts w:ascii="Times New Roman" w:hAnsi="Times New Roman"/>
          <w:i/>
        </w:rPr>
        <w:t>Chinese Medicine</w:t>
      </w:r>
      <w:r w:rsidRPr="00215BA0">
        <w:rPr>
          <w:rFonts w:ascii="Times New Roman" w:hAnsi="Times New Roman"/>
        </w:rPr>
        <w:t xml:space="preserve">, </w:t>
      </w:r>
      <w:r w:rsidRPr="00215BA0">
        <w:rPr>
          <w:rFonts w:ascii="Times New Roman" w:hAnsi="Times New Roman"/>
          <w:b/>
        </w:rPr>
        <w:t>3</w:t>
      </w:r>
      <w:r w:rsidRPr="00215BA0">
        <w:rPr>
          <w:rFonts w:ascii="Times New Roman" w:hAnsi="Times New Roman"/>
        </w:rPr>
        <w:t xml:space="preserve">, 1-3. </w:t>
      </w:r>
    </w:p>
    <w:p w14:paraId="39B0FD1F" w14:textId="77777777" w:rsidR="00FF1A13" w:rsidRPr="00215BA0" w:rsidRDefault="00FF1A13" w:rsidP="00FF1A13">
      <w:pPr>
        <w:contextualSpacing/>
        <w:rPr>
          <w:rFonts w:ascii="Times New Roman" w:hAnsi="Times New Roman"/>
        </w:rPr>
      </w:pPr>
      <w:r w:rsidRPr="00215BA0">
        <w:rPr>
          <w:rFonts w:ascii="Times New Roman" w:hAnsi="Times New Roman"/>
        </w:rPr>
        <w:t>Stelli, S.A. (2012). Seed fate and density of soil seed banks of four Acacia species in the Kruger National Park, South Africa (</w:t>
      </w:r>
      <w:r w:rsidRPr="00215BA0">
        <w:rPr>
          <w:rFonts w:ascii="Times New Roman" w:hAnsi="Times New Roman"/>
          <w:i/>
        </w:rPr>
        <w:t>Doctoral dissertation</w:t>
      </w:r>
      <w:r w:rsidRPr="00215BA0">
        <w:rPr>
          <w:rFonts w:ascii="Times New Roman" w:hAnsi="Times New Roman"/>
        </w:rPr>
        <w:t>).</w:t>
      </w:r>
    </w:p>
    <w:p w14:paraId="55EB7390" w14:textId="77777777" w:rsidR="00FF1A13" w:rsidRDefault="00FF1A13" w:rsidP="00FF1A13">
      <w:pPr>
        <w:contextualSpacing/>
        <w:rPr>
          <w:rFonts w:ascii="Times New Roman" w:hAnsi="Times New Roman"/>
        </w:rPr>
      </w:pPr>
    </w:p>
    <w:p w14:paraId="44BD4B55" w14:textId="77777777" w:rsidR="00FF1A13" w:rsidRPr="00215BA0" w:rsidRDefault="00FF1A13" w:rsidP="00FF1A13">
      <w:pPr>
        <w:contextualSpacing/>
        <w:rPr>
          <w:rFonts w:ascii="Times New Roman" w:hAnsi="Times New Roman"/>
        </w:rPr>
      </w:pPr>
    </w:p>
    <w:p w14:paraId="2CFFC490" w14:textId="77777777" w:rsidR="00FF1A13" w:rsidRDefault="00FF1A13" w:rsidP="00FF1A13">
      <w:pPr>
        <w:rPr>
          <w:rFonts w:ascii="Times New Roman" w:hAnsi="Times New Roman"/>
          <w:noProof/>
        </w:rPr>
      </w:pPr>
    </w:p>
    <w:p w14:paraId="6B248321" w14:textId="77777777" w:rsidR="00FF1A13" w:rsidRDefault="00FF1A13" w:rsidP="00FF1A13">
      <w:pPr>
        <w:spacing w:line="360" w:lineRule="auto"/>
        <w:rPr>
          <w:rFonts w:ascii="Times New Roman" w:hAnsi="Times New Roman"/>
        </w:rPr>
      </w:pPr>
    </w:p>
    <w:p w14:paraId="72C77961" w14:textId="77777777" w:rsidR="00FF1A13" w:rsidRDefault="00FF1A13" w:rsidP="00FF1A13">
      <w:pPr>
        <w:spacing w:line="360" w:lineRule="auto"/>
        <w:rPr>
          <w:rFonts w:ascii="Times New Roman" w:hAnsi="Times New Roman"/>
        </w:rPr>
      </w:pPr>
    </w:p>
    <w:p w14:paraId="698869C2" w14:textId="77777777" w:rsidR="00FF1A13" w:rsidRDefault="00FF1A13" w:rsidP="00FF1A13">
      <w:pPr>
        <w:spacing w:line="360" w:lineRule="auto"/>
        <w:rPr>
          <w:rFonts w:ascii="Times New Roman" w:hAnsi="Times New Roman"/>
        </w:rPr>
      </w:pPr>
    </w:p>
    <w:p w14:paraId="314E2A7E" w14:textId="77777777" w:rsidR="00FF1A13" w:rsidRDefault="00FF1A13" w:rsidP="00FF1A13">
      <w:pPr>
        <w:spacing w:line="360" w:lineRule="auto"/>
        <w:rPr>
          <w:rFonts w:ascii="Times New Roman" w:hAnsi="Times New Roman"/>
        </w:rPr>
      </w:pPr>
    </w:p>
    <w:p w14:paraId="1EC0F6A5" w14:textId="77777777" w:rsidR="00FF1A13" w:rsidRPr="000F7905" w:rsidRDefault="00FF1A13" w:rsidP="00FF1A13">
      <w:pPr>
        <w:rPr>
          <w:rFonts w:ascii="Times New Roman" w:hAnsi="Times New Roman"/>
        </w:rPr>
      </w:pPr>
    </w:p>
    <w:p w14:paraId="22C28E37" w14:textId="7A10783D" w:rsidR="00FF1A13" w:rsidRPr="007D6699" w:rsidRDefault="00FF1A13" w:rsidP="007D6699">
      <w:pPr>
        <w:tabs>
          <w:tab w:val="left" w:pos="1597"/>
        </w:tabs>
        <w:rPr>
          <w:rFonts w:ascii="Times New Roman" w:hAnsi="Times New Roman"/>
        </w:rPr>
      </w:pPr>
    </w:p>
    <w:sectPr w:rsidR="00FF1A13" w:rsidRPr="007D6699" w:rsidSect="00500C13">
      <w:pgSz w:w="11894" w:h="16834" w:code="9"/>
      <w:pgMar w:top="1440" w:right="1440" w:bottom="1440" w:left="1440" w:header="720" w:footer="720"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isling Kinsella" w:date="2019-06-24T11:10:00Z" w:initials="AK">
    <w:p w14:paraId="6E548078" w14:textId="77777777" w:rsidR="00FF1A13" w:rsidRDefault="00FF1A13" w:rsidP="00FF1A13">
      <w:pPr>
        <w:pStyle w:val="CommentText"/>
      </w:pPr>
      <w:bookmarkStart w:id="1" w:name="_GoBack"/>
      <w:bookmarkEnd w:id="1"/>
      <w:r>
        <w:rPr>
          <w:rStyle w:val="CommentReference"/>
        </w:rPr>
        <w:annotationRef/>
      </w:r>
      <w:r>
        <w:t>Growing up to 1m in length with a mass of 12kg</w:t>
      </w:r>
    </w:p>
  </w:comment>
  <w:comment w:id="2" w:author="Aisling Kinsella" w:date="2019-06-24T11:11:00Z" w:initials="AK">
    <w:p w14:paraId="3AD16EE9" w14:textId="77777777" w:rsidR="00FF1A13" w:rsidRDefault="00FF1A13" w:rsidP="00FF1A13">
      <w:pPr>
        <w:pStyle w:val="CommentText"/>
      </w:pPr>
      <w:r>
        <w:rPr>
          <w:rStyle w:val="CommentReference"/>
        </w:rPr>
        <w:annotationRef/>
      </w:r>
      <w:r>
        <w:t>Maybe add something about evolutionary significance?</w:t>
      </w:r>
    </w:p>
  </w:comment>
  <w:comment w:id="3" w:author="Aisling Kinsella" w:date="2019-06-24T11:11:00Z" w:initials="AK">
    <w:p w14:paraId="0F98A91A" w14:textId="77777777" w:rsidR="00FF1A13" w:rsidRDefault="00FF1A13" w:rsidP="00FF1A13">
      <w:pPr>
        <w:pStyle w:val="CommentText"/>
      </w:pPr>
      <w:r>
        <w:rPr>
          <w:rStyle w:val="CommentReference"/>
        </w:rPr>
        <w:annotationRef/>
      </w:r>
      <w:r>
        <w:t>Maybe get rid of extremely an highly?</w:t>
      </w:r>
    </w:p>
  </w:comment>
  <w:comment w:id="4" w:author="Aisling Kinsella" w:date="2019-06-24T11:14:00Z" w:initials="AK">
    <w:p w14:paraId="6E9C16B8" w14:textId="77777777" w:rsidR="00FF1A13" w:rsidRDefault="00FF1A13" w:rsidP="00FF1A13">
      <w:pPr>
        <w:pStyle w:val="CommentText"/>
      </w:pPr>
      <w:r>
        <w:rPr>
          <w:rStyle w:val="CommentReference"/>
        </w:rPr>
        <w:annotationRef/>
      </w:r>
      <w:r>
        <w:t>?</w:t>
      </w:r>
    </w:p>
  </w:comment>
  <w:comment w:id="5" w:author="Aisling Kinsella" w:date="2019-06-24T11:18:00Z" w:initials="AK">
    <w:p w14:paraId="75208D99" w14:textId="77777777" w:rsidR="00FF1A13" w:rsidRDefault="00FF1A13" w:rsidP="00FF1A13">
      <w:pPr>
        <w:pStyle w:val="CommentText"/>
      </w:pPr>
      <w:r>
        <w:rPr>
          <w:rStyle w:val="CommentReference"/>
        </w:rPr>
        <w:annotationRef/>
      </w:r>
      <w:r>
        <w:t>From their claws?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548078" w15:done="1"/>
  <w15:commentEx w15:paraId="3AD16EE9" w15:done="1"/>
  <w15:commentEx w15:paraId="0F98A91A" w15:done="1"/>
  <w15:commentEx w15:paraId="6E9C16B8" w15:done="0"/>
  <w15:commentEx w15:paraId="75208D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48078" w16cid:durableId="20BB2E1A"/>
  <w16cid:commentId w16cid:paraId="3AD16EE9" w16cid:durableId="20BB2E57"/>
  <w16cid:commentId w16cid:paraId="0F98A91A" w16cid:durableId="20BB2E72"/>
  <w16cid:commentId w16cid:paraId="6E9C16B8" w16cid:durableId="20BB2F20"/>
  <w16cid:commentId w16cid:paraId="75208D99" w16cid:durableId="20BB301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isling Kinsella">
    <w15:presenceInfo w15:providerId="Windows Live" w15:userId="872ed56957a95c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C48"/>
    <w:rsid w:val="00123768"/>
    <w:rsid w:val="0014715D"/>
    <w:rsid w:val="00274474"/>
    <w:rsid w:val="002B4B6C"/>
    <w:rsid w:val="00311896"/>
    <w:rsid w:val="00357ECA"/>
    <w:rsid w:val="003C196C"/>
    <w:rsid w:val="004124BB"/>
    <w:rsid w:val="00420B52"/>
    <w:rsid w:val="00457904"/>
    <w:rsid w:val="004E7C48"/>
    <w:rsid w:val="00500C13"/>
    <w:rsid w:val="00510690"/>
    <w:rsid w:val="005500F8"/>
    <w:rsid w:val="005D3D93"/>
    <w:rsid w:val="00623CBF"/>
    <w:rsid w:val="00671010"/>
    <w:rsid w:val="007B4F52"/>
    <w:rsid w:val="007D0AB1"/>
    <w:rsid w:val="007D0FB5"/>
    <w:rsid w:val="007D6699"/>
    <w:rsid w:val="007F730B"/>
    <w:rsid w:val="00860D66"/>
    <w:rsid w:val="008738B0"/>
    <w:rsid w:val="008B12C1"/>
    <w:rsid w:val="00963C3B"/>
    <w:rsid w:val="00A663BF"/>
    <w:rsid w:val="00A71168"/>
    <w:rsid w:val="00AB17CA"/>
    <w:rsid w:val="00AF325B"/>
    <w:rsid w:val="00AF54CE"/>
    <w:rsid w:val="00BB7B3D"/>
    <w:rsid w:val="00C90812"/>
    <w:rsid w:val="00D37CF9"/>
    <w:rsid w:val="00D95026"/>
    <w:rsid w:val="00DA2C69"/>
    <w:rsid w:val="00F721BB"/>
    <w:rsid w:val="00FC4872"/>
    <w:rsid w:val="00FF1A13"/>
    <w:rsid w:val="00FF7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B111F73"/>
  <w15:chartTrackingRefBased/>
  <w15:docId w15:val="{FDC4337C-50C3-40FC-9A5F-42E1AB77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FF1A13"/>
    <w:rPr>
      <w:sz w:val="16"/>
      <w:szCs w:val="16"/>
    </w:rPr>
  </w:style>
  <w:style w:type="paragraph" w:styleId="CommentText">
    <w:name w:val="annotation text"/>
    <w:basedOn w:val="Normal"/>
    <w:link w:val="CommentTextChar"/>
    <w:uiPriority w:val="99"/>
    <w:unhideWhenUsed/>
    <w:rsid w:val="00FF1A13"/>
    <w:pPr>
      <w:spacing w:after="16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FF1A13"/>
    <w:rPr>
      <w:rFonts w:asciiTheme="minorHAnsi" w:eastAsiaTheme="minorHAnsi" w:hAnsiTheme="minorHAnsi" w:cstheme="minorBidi"/>
      <w:lang w:val="en-US" w:eastAsia="en-US"/>
    </w:rPr>
  </w:style>
  <w:style w:type="paragraph" w:styleId="BalloonText">
    <w:name w:val="Balloon Text"/>
    <w:basedOn w:val="Normal"/>
    <w:link w:val="BalloonTextChar"/>
    <w:rsid w:val="00FF1A13"/>
    <w:rPr>
      <w:rFonts w:ascii="Segoe UI" w:hAnsi="Segoe UI" w:cs="Segoe UI"/>
      <w:sz w:val="18"/>
      <w:szCs w:val="18"/>
    </w:rPr>
  </w:style>
  <w:style w:type="character" w:customStyle="1" w:styleId="BalloonTextChar">
    <w:name w:val="Balloon Text Char"/>
    <w:basedOn w:val="DefaultParagraphFont"/>
    <w:link w:val="BalloonText"/>
    <w:rsid w:val="00FF1A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5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fontTable" Target="fontTable.xml"/><Relationship Id="rId5" Type="http://schemas.openxmlformats.org/officeDocument/2006/relationships/comments" Target="comments.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DAVIS EXPEDITION FUND</vt:lpstr>
    </vt:vector>
  </TitlesOfParts>
  <Company>Desktop Services</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DAVIS EXPEDITION FUND</dc:title>
  <dc:subject/>
  <dc:creator>kraffert</dc:creator>
  <cp:keywords/>
  <dc:description/>
  <cp:lastModifiedBy>LAINSON Andy</cp:lastModifiedBy>
  <cp:revision>3</cp:revision>
  <cp:lastPrinted>2019-08-21T09:24:00Z</cp:lastPrinted>
  <dcterms:created xsi:type="dcterms:W3CDTF">2021-05-04T11:33:00Z</dcterms:created>
  <dcterms:modified xsi:type="dcterms:W3CDTF">2021-05-04T11:35:00Z</dcterms:modified>
</cp:coreProperties>
</file>